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shd w:fill="c0c0c0" w:val="clear"/>
        <w:tabs>
          <w:tab w:val="left" w:leader="none" w:pos="0"/>
        </w:tabs>
        <w:ind w:left="-284" w:right="-426" w:firstLine="0"/>
        <w:jc w:val="center"/>
        <w:rPr>
          <w:color w:val="ff0000"/>
          <w:sz w:val="10"/>
          <w:szCs w:val="10"/>
        </w:rPr>
      </w:pPr>
      <w:r w:rsidDel="00000000" w:rsidR="00000000" w:rsidRPr="00000000">
        <w:rPr>
          <w:rFonts w:ascii="Verdana" w:cs="Verdana" w:eastAsia="Verdana" w:hAnsi="Verdana"/>
          <w:b w:val="1"/>
          <w:bCs w:val="1"/>
          <w:rtl w:val="0"/>
        </w:rPr>
        <w:t xml:space="preserve">CAPA DO EDITAL (LEI 14.133/2021)</w:t>
      </w:r>
      <w:r w:rsidDel="00000000" w:rsidR="00000000" w:rsidRPr="00000000">
        <w:rPr>
          <w:rtl w:val="0"/>
        </w:rPr>
      </w:r>
    </w:p>
    <w:tbl>
      <w:tblPr>
        <w:tblStyle w:val="Table1"/>
        <w:tblW w:w="10065.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19"/>
        <w:gridCol w:w="421"/>
        <w:gridCol w:w="2840"/>
        <w:gridCol w:w="136"/>
        <w:gridCol w:w="3549"/>
        <w:tblGridChange w:id="0">
          <w:tblGrid>
            <w:gridCol w:w="3119"/>
            <w:gridCol w:w="421"/>
            <w:gridCol w:w="2840"/>
            <w:gridCol w:w="136"/>
            <w:gridCol w:w="3549"/>
          </w:tblGrid>
        </w:tblGridChange>
      </w:tblGrid>
      <w:tr>
        <w:trPr>
          <w:cantSplit w:val="0"/>
          <w:tblHeader w:val="0"/>
        </w:trPr>
        <w:tc>
          <w:tcPr>
            <w:gridSpan w:val="5"/>
            <w:shd w:fill="bfbfbf" w:val="clear"/>
            <w:tcMar>
              <w:top w:w="113.0" w:type="dxa"/>
              <w:bottom w:w="113.0" w:type="dxa"/>
            </w:tcMar>
          </w:tcPr>
          <w:p w:rsidR="00000000" w:rsidDel="00000000" w:rsidP="00000000" w:rsidRDefault="00000000" w:rsidRPr="00000000" w14:paraId="00000002">
            <w:pPr>
              <w:jc w:val="center"/>
              <w:rPr>
                <w:rFonts w:ascii="Verdana" w:cs="Verdana" w:eastAsia="Verdana" w:hAnsi="Verdana"/>
                <w:b w:val="1"/>
                <w:bCs w:val="1"/>
                <w:strike w:val="1"/>
              </w:rPr>
            </w:pPr>
            <w:r w:rsidDel="00000000" w:rsidR="00000000" w:rsidRPr="00000000">
              <w:rPr>
                <w:rFonts w:ascii="Verdana" w:cs="Verdana" w:eastAsia="Verdana" w:hAnsi="Verdana"/>
                <w:b w:val="1"/>
                <w:bCs w:val="1"/>
                <w:rtl w:val="0"/>
              </w:rPr>
              <w:t xml:space="preserve">CONTRATANTE: PODER JUDICIÁRIO DO ESTADO DO ESPÍRITO SANTO</w:t>
            </w:r>
            <w:r w:rsidDel="00000000" w:rsidR="00000000" w:rsidRPr="00000000">
              <w:rPr>
                <w:rtl w:val="0"/>
              </w:rPr>
            </w:r>
          </w:p>
        </w:tc>
      </w:tr>
      <w:tr>
        <w:trPr>
          <w:cantSplit w:val="0"/>
          <w:tblHeader w:val="0"/>
        </w:trPr>
        <w:tc>
          <w:tcPr>
            <w:gridSpan w:val="2"/>
            <w:tcBorders>
              <w:bottom w:color="000000" w:space="0" w:sz="4" w:val="single"/>
            </w:tcBorders>
            <w:shd w:fill="f2f2f2" w:val="clear"/>
            <w:tcMar>
              <w:top w:w="57.0" w:type="dxa"/>
              <w:bottom w:w="57.0" w:type="dxa"/>
            </w:tcMar>
            <w:vAlign w:val="center"/>
          </w:tcPr>
          <w:p w:rsidR="00000000" w:rsidDel="00000000" w:rsidP="00000000" w:rsidRDefault="00000000" w:rsidRPr="00000000" w14:paraId="00000007">
            <w:pPr>
              <w:jc w:val="center"/>
              <w:rPr>
                <w:rFonts w:ascii="Verdana" w:cs="Verdana" w:eastAsia="Verdana" w:hAnsi="Verdana"/>
                <w:b w:val="1"/>
                <w:bCs w:val="1"/>
                <w:sz w:val="16"/>
                <w:szCs w:val="16"/>
              </w:rPr>
            </w:pPr>
            <w:r w:rsidDel="00000000" w:rsidR="00000000" w:rsidRPr="00000000">
              <w:rPr>
                <w:rFonts w:ascii="Verdana" w:cs="Verdana" w:eastAsia="Verdana" w:hAnsi="Verdana"/>
                <w:b w:val="1"/>
                <w:bCs w:val="1"/>
                <w:sz w:val="16"/>
                <w:szCs w:val="16"/>
                <w:rtl w:val="0"/>
              </w:rPr>
              <w:t xml:space="preserve">Pregão Eletrônico nº PE90007/2026</w:t>
            </w:r>
          </w:p>
          <w:p w:rsidR="00000000" w:rsidDel="00000000" w:rsidP="00000000" w:rsidRDefault="00000000" w:rsidRPr="00000000" w14:paraId="00000008">
            <w:pPr>
              <w:jc w:val="center"/>
              <w:rPr>
                <w:rFonts w:ascii="Verdana" w:cs="Verdana" w:eastAsia="Verdana" w:hAnsi="Verdana"/>
                <w:b w:val="1"/>
                <w:bCs w:val="1"/>
                <w:sz w:val="16"/>
                <w:szCs w:val="16"/>
                <w:highlight w:val="green"/>
              </w:rPr>
            </w:pPr>
            <w:r w:rsidDel="00000000" w:rsidR="00000000" w:rsidRPr="00000000">
              <w:rPr>
                <w:rFonts w:ascii="Verdana" w:cs="Verdana" w:eastAsia="Verdana" w:hAnsi="Verdana"/>
                <w:b w:val="1"/>
                <w:bCs w:val="1"/>
                <w:sz w:val="16"/>
                <w:szCs w:val="16"/>
                <w:rtl w:val="0"/>
              </w:rPr>
              <w:t xml:space="preserve">SEI Nº </w:t>
            </w:r>
            <w:r w:rsidDel="00000000" w:rsidR="00000000" w:rsidRPr="00000000">
              <w:rPr>
                <w:rFonts w:ascii="Verdana" w:cs="Verdana" w:eastAsia="Verdana" w:hAnsi="Verdana"/>
                <w:b w:val="1"/>
                <w:bCs w:val="1"/>
                <w:sz w:val="16"/>
                <w:szCs w:val="16"/>
                <w:highlight w:val="green"/>
                <w:rtl w:val="0"/>
              </w:rPr>
              <w:t xml:space="preserve">7001440-39.2025.8.08.0000</w:t>
            </w:r>
          </w:p>
        </w:tc>
        <w:tc>
          <w:tcPr>
            <w:gridSpan w:val="2"/>
            <w:tcBorders>
              <w:bottom w:color="000000" w:space="0" w:sz="4" w:val="single"/>
            </w:tcBorders>
            <w:shd w:fill="f2f2f2" w:val="clear"/>
            <w:vAlign w:val="center"/>
          </w:tcPr>
          <w:p w:rsidR="00000000" w:rsidDel="00000000" w:rsidP="00000000" w:rsidRDefault="00000000" w:rsidRPr="00000000" w14:paraId="0000000A">
            <w:pPr>
              <w:ind w:left="-41" w:right="-32" w:firstLine="0"/>
              <w:jc w:val="center"/>
              <w:rPr>
                <w:rFonts w:ascii="Verdana" w:cs="Verdana" w:eastAsia="Verdana" w:hAnsi="Verdana"/>
                <w:sz w:val="16"/>
                <w:szCs w:val="16"/>
              </w:rPr>
            </w:pPr>
            <w:r w:rsidDel="00000000" w:rsidR="00000000" w:rsidRPr="00000000">
              <w:rPr>
                <w:rFonts w:ascii="Verdana" w:cs="Verdana" w:eastAsia="Verdana" w:hAnsi="Verdana"/>
                <w:b w:val="1"/>
                <w:bCs w:val="1"/>
                <w:sz w:val="16"/>
                <w:szCs w:val="16"/>
                <w:rtl w:val="0"/>
              </w:rPr>
              <w:t xml:space="preserve">CIC TCE-ES n.º 2026.500J1200001.01.0007</w:t>
            </w:r>
            <w:r w:rsidDel="00000000" w:rsidR="00000000" w:rsidRPr="00000000">
              <w:rPr>
                <w:rtl w:val="0"/>
              </w:rPr>
            </w:r>
          </w:p>
        </w:tc>
        <w:tc>
          <w:tcPr>
            <w:tcBorders>
              <w:bottom w:color="000000" w:space="0" w:sz="4" w:val="single"/>
            </w:tcBorders>
            <w:shd w:fill="f2f2f2" w:val="clear"/>
            <w:tcMar>
              <w:top w:w="57.0" w:type="dxa"/>
              <w:bottom w:w="57.0" w:type="dxa"/>
            </w:tcMar>
          </w:tcPr>
          <w:p w:rsidR="00000000" w:rsidDel="00000000" w:rsidP="00000000" w:rsidRDefault="00000000" w:rsidRPr="00000000" w14:paraId="0000000C">
            <w:pPr>
              <w:ind w:right="-175"/>
              <w:rPr>
                <w:rFonts w:ascii="Verdana" w:cs="Verdana" w:eastAsia="Verdana" w:hAnsi="Verdana"/>
                <w:b w:val="1"/>
                <w:bCs w:val="1"/>
                <w:sz w:val="16"/>
                <w:szCs w:val="16"/>
              </w:rPr>
            </w:pPr>
            <w:r w:rsidDel="00000000" w:rsidR="00000000" w:rsidRPr="00000000">
              <w:rPr>
                <w:rFonts w:ascii="Verdana" w:cs="Verdana" w:eastAsia="Verdana" w:hAnsi="Verdana"/>
                <w:b w:val="1"/>
                <w:bCs w:val="1"/>
                <w:sz w:val="16"/>
                <w:szCs w:val="16"/>
                <w:rtl w:val="0"/>
              </w:rPr>
              <w:t xml:space="preserve">Data de Abertura: 27/03/2026 às 11:00h  no sítio www.comprasgovernamentais.gov.br </w:t>
            </w:r>
          </w:p>
        </w:tc>
      </w:tr>
      <w:tr>
        <w:trPr>
          <w:cantSplit w:val="0"/>
          <w:tblHeader w:val="0"/>
        </w:trPr>
        <w:tc>
          <w:tcPr>
            <w:gridSpan w:val="4"/>
            <w:tcBorders>
              <w:bottom w:color="000000" w:space="0" w:sz="0" w:val="nil"/>
            </w:tcBorders>
            <w:shd w:fill="d9d9d9" w:val="clear"/>
            <w:tcMar>
              <w:top w:w="28.0" w:type="dxa"/>
              <w:bottom w:w="28.0" w:type="dxa"/>
            </w:tcMar>
          </w:tcPr>
          <w:p w:rsidR="00000000" w:rsidDel="00000000" w:rsidP="00000000" w:rsidRDefault="00000000" w:rsidRPr="00000000" w14:paraId="0000000D">
            <w:pP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Pedidos de Esclarecimentos e Impugnações</w:t>
            </w:r>
          </w:p>
        </w:tc>
        <w:tc>
          <w:tcPr>
            <w:tcBorders>
              <w:bottom w:color="000000" w:space="0" w:sz="0" w:val="nil"/>
            </w:tcBorders>
            <w:shd w:fill="d9d9d9" w:val="clear"/>
            <w:tcMar>
              <w:top w:w="28.0" w:type="dxa"/>
              <w:bottom w:w="28.0" w:type="dxa"/>
            </w:tcMar>
          </w:tcPr>
          <w:p w:rsidR="00000000" w:rsidDel="00000000" w:rsidP="00000000" w:rsidRDefault="00000000" w:rsidRPr="00000000" w14:paraId="00000011">
            <w:pP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Contatos:</w:t>
            </w:r>
          </w:p>
        </w:tc>
      </w:tr>
      <w:tr>
        <w:trPr>
          <w:cantSplit w:val="0"/>
          <w:tblHeader w:val="0"/>
        </w:trPr>
        <w:tc>
          <w:tcPr>
            <w:gridSpan w:val="4"/>
            <w:tcBorders>
              <w:top w:color="000000" w:space="0" w:sz="0" w:val="nil"/>
            </w:tcBorders>
            <w:shd w:fill="ffffff" w:val="clear"/>
            <w:tcMar>
              <w:top w:w="28.0" w:type="dxa"/>
              <w:bottom w:w="28.0" w:type="dxa"/>
            </w:tcMar>
          </w:tcPr>
          <w:p w:rsidR="00000000" w:rsidDel="00000000" w:rsidP="00000000" w:rsidRDefault="00000000" w:rsidRPr="00000000" w14:paraId="00000012">
            <w:pPr>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Esclarecimentos e Impugnações:</w:t>
            </w:r>
            <w:r w:rsidDel="00000000" w:rsidR="00000000" w:rsidRPr="00000000">
              <w:rPr>
                <w:rFonts w:ascii="Verdana" w:cs="Verdana" w:eastAsia="Verdana" w:hAnsi="Verdana"/>
                <w:sz w:val="18"/>
                <w:szCs w:val="18"/>
                <w:rtl w:val="0"/>
              </w:rPr>
              <w:t xml:space="preserve"> Até dia 24/03</w:t>
            </w:r>
          </w:p>
          <w:p w:rsidR="00000000" w:rsidDel="00000000" w:rsidP="00000000" w:rsidRDefault="00000000" w:rsidRPr="00000000" w14:paraId="00000013">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Os pedidos devem ser feitos pelo e-mail </w:t>
            </w:r>
            <w:r w:rsidDel="00000000" w:rsidR="00000000" w:rsidRPr="00000000">
              <w:rPr>
                <w:rFonts w:ascii="Roboto" w:cs="Roboto" w:eastAsia="Roboto" w:hAnsi="Roboto"/>
                <w:color w:val="1f1f1f"/>
                <w:sz w:val="21"/>
                <w:szCs w:val="21"/>
                <w:shd w:fill="e9eef6" w:val="clear"/>
                <w:rtl w:val="0"/>
              </w:rPr>
              <w:t xml:space="preserve">equipepregao@tjes.jus.br</w:t>
            </w:r>
            <w:r w:rsidDel="00000000" w:rsidR="00000000" w:rsidRPr="00000000">
              <w:rPr>
                <w:rtl w:val="0"/>
              </w:rPr>
            </w:r>
          </w:p>
        </w:tc>
        <w:tc>
          <w:tcPr>
            <w:tcBorders>
              <w:top w:color="000000" w:space="0" w:sz="0" w:val="nil"/>
            </w:tcBorders>
            <w:shd w:fill="ffffff" w:val="clear"/>
            <w:tcMar>
              <w:top w:w="28.0" w:type="dxa"/>
              <w:bottom w:w="28.0" w:type="dxa"/>
            </w:tcMar>
          </w:tcPr>
          <w:p w:rsidR="00000000" w:rsidDel="00000000" w:rsidP="00000000" w:rsidRDefault="00000000" w:rsidRPr="00000000" w14:paraId="00000017">
            <w:pP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(27)  </w:t>
            </w:r>
            <w:r w:rsidDel="00000000" w:rsidR="00000000" w:rsidRPr="00000000">
              <w:rPr>
                <w:rFonts w:ascii="Verdana" w:cs="Verdana" w:eastAsia="Verdana" w:hAnsi="Verdana"/>
                <w:sz w:val="18"/>
                <w:szCs w:val="18"/>
                <w:highlight w:val="cyan"/>
                <w:rtl w:val="0"/>
              </w:rPr>
              <w:t xml:space="preserve">3334-2715/2712 </w:t>
            </w:r>
            <w:r w:rsidDel="00000000" w:rsidR="00000000" w:rsidRPr="00000000">
              <w:rPr>
                <w:rFonts w:ascii="Verdana" w:cs="Verdana" w:eastAsia="Verdana" w:hAnsi="Verdana"/>
                <w:sz w:val="18"/>
                <w:szCs w:val="18"/>
                <w:shd w:fill="ff9900" w:val="clear"/>
                <w:rtl w:val="0"/>
              </w:rPr>
              <w:t xml:space="preserve"> </w:t>
            </w:r>
            <w:hyperlink r:id="rId8">
              <w:r w:rsidDel="00000000" w:rsidR="00000000" w:rsidRPr="00000000">
                <w:rPr>
                  <w:rFonts w:ascii="Verdana" w:cs="Verdana" w:eastAsia="Verdana" w:hAnsi="Verdana"/>
                  <w:color w:val="1155cc"/>
                  <w:sz w:val="18"/>
                  <w:szCs w:val="18"/>
                  <w:u w:val="single"/>
                  <w:rtl w:val="0"/>
                </w:rPr>
                <w:t xml:space="preserve">equipepregao@tjes.jus.br</w:t>
              </w:r>
            </w:hyperlink>
            <w:r w:rsidDel="00000000" w:rsidR="00000000" w:rsidRPr="00000000">
              <w:rPr>
                <w:rtl w:val="0"/>
              </w:rPr>
            </w:r>
          </w:p>
        </w:tc>
      </w:tr>
      <w:tr>
        <w:trPr>
          <w:cantSplit w:val="0"/>
          <w:trHeight w:val="604" w:hRule="atLeast"/>
          <w:tblHeader w:val="0"/>
        </w:trPr>
        <w:tc>
          <w:tcPr>
            <w:gridSpan w:val="5"/>
            <w:tcBorders>
              <w:bottom w:color="000000" w:space="0" w:sz="0" w:val="nil"/>
            </w:tcBorders>
            <w:shd w:fill="d9d9d9" w:val="clear"/>
            <w:tcMar>
              <w:top w:w="28.0" w:type="dxa"/>
              <w:bottom w:w="28.0" w:type="dxa"/>
            </w:tcMar>
            <w:vAlign w:val="center"/>
          </w:tcPr>
          <w:p w:rsidR="00000000" w:rsidDel="00000000" w:rsidP="00000000" w:rsidRDefault="00000000" w:rsidRPr="00000000" w14:paraId="00000018">
            <w:pP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Os Esclarecimentos /Impugnação e respostas/decisão serão disponibilizados no sítio do Portal Transparência do PJES </w:t>
            </w:r>
            <w:r w:rsidDel="00000000" w:rsidR="00000000" w:rsidRPr="00000000">
              <w:rPr>
                <w:rFonts w:ascii="Verdana" w:cs="Verdana" w:eastAsia="Verdana" w:hAnsi="Verdana"/>
                <w:sz w:val="18"/>
                <w:szCs w:val="18"/>
                <w:u w:val="single"/>
                <w:rtl w:val="0"/>
              </w:rPr>
              <w:t xml:space="preserve">(www.tjes.jus.br &gt; Portal da Transparência &gt; Licitações e Contratos &gt; Licitações)</w:t>
            </w:r>
            <w:r w:rsidDel="00000000" w:rsidR="00000000" w:rsidRPr="00000000">
              <w:rPr>
                <w:rtl w:val="0"/>
              </w:rPr>
            </w:r>
          </w:p>
        </w:tc>
      </w:tr>
      <w:tr>
        <w:trPr>
          <w:cantSplit w:val="0"/>
          <w:tblHeader w:val="0"/>
        </w:trPr>
        <w:tc>
          <w:tcPr>
            <w:gridSpan w:val="5"/>
            <w:tcBorders>
              <w:bottom w:color="000000" w:space="0" w:sz="0" w:val="nil"/>
            </w:tcBorders>
            <w:shd w:fill="d9d9d9" w:val="clear"/>
            <w:tcMar>
              <w:top w:w="28.0" w:type="dxa"/>
              <w:bottom w:w="28.0" w:type="dxa"/>
            </w:tcMar>
          </w:tcPr>
          <w:p w:rsidR="00000000" w:rsidDel="00000000" w:rsidP="00000000" w:rsidRDefault="00000000" w:rsidRPr="00000000" w14:paraId="0000001D">
            <w:pP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Objeto</w:t>
            </w:r>
          </w:p>
        </w:tc>
      </w:tr>
      <w:tr>
        <w:trPr>
          <w:cantSplit w:val="0"/>
          <w:tblHeader w:val="0"/>
        </w:trPr>
        <w:tc>
          <w:tcPr>
            <w:gridSpan w:val="5"/>
            <w:tcBorders>
              <w:top w:color="000000" w:space="0" w:sz="0" w:val="nil"/>
            </w:tcBorders>
            <w:tcMar>
              <w:top w:w="28.0" w:type="dxa"/>
              <w:bottom w:w="28.0" w:type="dxa"/>
            </w:tcMar>
          </w:tcPr>
          <w:p w:rsidR="00000000" w:rsidDel="00000000" w:rsidP="00000000" w:rsidRDefault="00000000" w:rsidRPr="00000000" w14:paraId="00000022">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shd w:fill="c9daf8" w:val="clear"/>
                <w:rtl w:val="0"/>
              </w:rPr>
              <w:t xml:space="preserve">REGISTRO DE PREÇOS</w:t>
            </w:r>
            <w:r w:rsidDel="00000000" w:rsidR="00000000" w:rsidRPr="00000000">
              <w:rPr>
                <w:rFonts w:ascii="Verdana" w:cs="Verdana" w:eastAsia="Verdana" w:hAnsi="Verdana"/>
                <w:sz w:val="18"/>
                <w:szCs w:val="18"/>
                <w:shd w:fill="c9daf8" w:val="clear"/>
                <w:rtl w:val="0"/>
              </w:rPr>
              <w:t xml:space="preserve"> para eventual fornecimento e instalação de persianas e películas nas unidades do Poder Judiciário do Estado do Espírito Santo (PJES).</w:t>
            </w:r>
            <w:r w:rsidDel="00000000" w:rsidR="00000000" w:rsidRPr="00000000">
              <w:rPr>
                <w:rFonts w:ascii="Verdana" w:cs="Verdana" w:eastAsia="Verdana" w:hAnsi="Verdana"/>
                <w:sz w:val="18"/>
                <w:szCs w:val="18"/>
                <w:rtl w:val="0"/>
              </w:rPr>
              <w:t xml:space="preserve"> </w:t>
            </w:r>
          </w:p>
        </w:tc>
      </w:tr>
      <w:tr>
        <w:trPr>
          <w:cantSplit w:val="0"/>
          <w:tblHeader w:val="0"/>
        </w:trPr>
        <w:tc>
          <w:tcPr>
            <w:tcBorders>
              <w:bottom w:color="000000" w:space="0" w:sz="0" w:val="nil"/>
            </w:tcBorders>
            <w:shd w:fill="d9d9d9" w:val="clear"/>
            <w:tcMar>
              <w:top w:w="28.0" w:type="dxa"/>
              <w:bottom w:w="28.0" w:type="dxa"/>
            </w:tcMar>
            <w:vAlign w:val="center"/>
          </w:tcPr>
          <w:p w:rsidR="00000000" w:rsidDel="00000000" w:rsidP="00000000" w:rsidRDefault="00000000" w:rsidRPr="00000000" w14:paraId="00000027">
            <w:pPr>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Registro de Preços</w:t>
            </w:r>
          </w:p>
        </w:tc>
        <w:tc>
          <w:tcPr>
            <w:gridSpan w:val="4"/>
            <w:tcBorders>
              <w:bottom w:color="000000" w:space="0" w:sz="0" w:val="nil"/>
            </w:tcBorders>
            <w:shd w:fill="d9d9d9" w:val="clear"/>
            <w:tcMar>
              <w:top w:w="28.0" w:type="dxa"/>
              <w:bottom w:w="28.0" w:type="dxa"/>
            </w:tcMar>
            <w:vAlign w:val="center"/>
          </w:tcPr>
          <w:p w:rsidR="00000000" w:rsidDel="00000000" w:rsidP="00000000" w:rsidRDefault="00000000" w:rsidRPr="00000000" w14:paraId="00000028">
            <w:pPr>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Participação Exclusiva de ME e EPP</w:t>
            </w:r>
          </w:p>
        </w:tc>
      </w:tr>
      <w:tr>
        <w:trPr>
          <w:cantSplit w:val="0"/>
          <w:trHeight w:val="233" w:hRule="atLeast"/>
          <w:tblHeader w:val="0"/>
        </w:trPr>
        <w:tc>
          <w:tcPr>
            <w:tcBorders>
              <w:top w:color="000000" w:space="0" w:sz="0" w:val="nil"/>
            </w:tcBorders>
            <w:tcMar>
              <w:top w:w="28.0" w:type="dxa"/>
              <w:bottom w:w="28.0" w:type="dxa"/>
            </w:tcMar>
            <w:vAlign w:val="center"/>
          </w:tcPr>
          <w:p w:rsidR="00000000" w:rsidDel="00000000" w:rsidP="00000000" w:rsidRDefault="00000000" w:rsidRPr="00000000" w14:paraId="0000002C">
            <w:pPr>
              <w:jc w:val="center"/>
              <w:rPr>
                <w:rFonts w:ascii="Verdana" w:cs="Verdana" w:eastAsia="Verdana" w:hAnsi="Verdana"/>
                <w:b w:val="1"/>
                <w:bCs w:val="1"/>
                <w:sz w:val="18"/>
                <w:szCs w:val="18"/>
                <w:shd w:fill="fff2cc" w:val="clear"/>
              </w:rPr>
            </w:pPr>
            <w:r w:rsidDel="00000000" w:rsidR="00000000" w:rsidRPr="00000000">
              <w:rPr>
                <w:rFonts w:ascii="Verdana" w:cs="Verdana" w:eastAsia="Verdana" w:hAnsi="Verdana"/>
                <w:b w:val="1"/>
                <w:bCs w:val="1"/>
                <w:sz w:val="18"/>
                <w:szCs w:val="18"/>
                <w:shd w:fill="fff2cc" w:val="clear"/>
                <w:rtl w:val="0"/>
              </w:rPr>
              <w:t xml:space="preserve">SIM</w:t>
            </w:r>
          </w:p>
        </w:tc>
        <w:tc>
          <w:tcPr>
            <w:gridSpan w:val="4"/>
            <w:tcBorders>
              <w:top w:color="000000" w:space="0" w:sz="0" w:val="nil"/>
            </w:tcBorders>
            <w:tcMar>
              <w:top w:w="28.0" w:type="dxa"/>
              <w:bottom w:w="28.0" w:type="dxa"/>
            </w:tcMar>
          </w:tcPr>
          <w:p w:rsidR="00000000" w:rsidDel="00000000" w:rsidP="00000000" w:rsidRDefault="00000000" w:rsidRPr="00000000" w14:paraId="0000002D">
            <w:pPr>
              <w:jc w:val="center"/>
              <w:rPr>
                <w:rFonts w:ascii="Verdana" w:cs="Verdana" w:eastAsia="Verdana" w:hAnsi="Verdana"/>
                <w:b w:val="1"/>
                <w:bCs w:val="1"/>
                <w:sz w:val="18"/>
                <w:szCs w:val="18"/>
                <w:shd w:fill="fff2cc" w:val="clear"/>
              </w:rPr>
            </w:pPr>
            <w:r w:rsidDel="00000000" w:rsidR="00000000" w:rsidRPr="00000000">
              <w:rPr>
                <w:rFonts w:ascii="Verdana" w:cs="Verdana" w:eastAsia="Verdana" w:hAnsi="Verdana"/>
                <w:b w:val="1"/>
                <w:bCs w:val="1"/>
                <w:sz w:val="18"/>
                <w:szCs w:val="18"/>
                <w:shd w:fill="fff2cc" w:val="clear"/>
                <w:rtl w:val="0"/>
              </w:rPr>
              <w:t xml:space="preserve">NÃO</w:t>
            </w:r>
          </w:p>
        </w:tc>
      </w:tr>
      <w:tr>
        <w:trPr>
          <w:cantSplit w:val="0"/>
          <w:tblHeader w:val="0"/>
        </w:trPr>
        <w:tc>
          <w:tcPr>
            <w:tcBorders>
              <w:bottom w:color="000000" w:space="0" w:sz="0" w:val="nil"/>
            </w:tcBorders>
            <w:shd w:fill="d9d9d9" w:val="clear"/>
            <w:tcMar>
              <w:top w:w="28.0" w:type="dxa"/>
              <w:bottom w:w="28.0" w:type="dxa"/>
            </w:tcMar>
            <w:vAlign w:val="center"/>
          </w:tcPr>
          <w:p w:rsidR="00000000" w:rsidDel="00000000" w:rsidP="00000000" w:rsidRDefault="00000000" w:rsidRPr="00000000" w14:paraId="00000031">
            <w:pPr>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Critério de Julgamento</w:t>
            </w:r>
          </w:p>
        </w:tc>
        <w:tc>
          <w:tcPr>
            <w:gridSpan w:val="2"/>
            <w:tcBorders>
              <w:bottom w:color="000000" w:space="0" w:sz="0" w:val="nil"/>
            </w:tcBorders>
            <w:shd w:fill="d9d9d9" w:val="clear"/>
            <w:tcMar>
              <w:top w:w="28.0" w:type="dxa"/>
              <w:bottom w:w="28.0" w:type="dxa"/>
            </w:tcMar>
            <w:vAlign w:val="center"/>
          </w:tcPr>
          <w:p w:rsidR="00000000" w:rsidDel="00000000" w:rsidP="00000000" w:rsidRDefault="00000000" w:rsidRPr="00000000" w14:paraId="00000032">
            <w:pPr>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Forma de Adjudicação</w:t>
            </w:r>
          </w:p>
        </w:tc>
        <w:tc>
          <w:tcPr>
            <w:gridSpan w:val="2"/>
            <w:tcBorders>
              <w:bottom w:color="000000" w:space="0" w:sz="0" w:val="nil"/>
            </w:tcBorders>
            <w:shd w:fill="d9d9d9" w:val="clear"/>
            <w:tcMar>
              <w:top w:w="28.0" w:type="dxa"/>
              <w:bottom w:w="28.0" w:type="dxa"/>
            </w:tcMar>
            <w:vAlign w:val="center"/>
          </w:tcPr>
          <w:p w:rsidR="00000000" w:rsidDel="00000000" w:rsidP="00000000" w:rsidRDefault="00000000" w:rsidRPr="00000000" w14:paraId="00000034">
            <w:pPr>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Modo de Disputa</w:t>
            </w:r>
          </w:p>
        </w:tc>
      </w:tr>
      <w:tr>
        <w:trPr>
          <w:cantSplit w:val="0"/>
          <w:tblHeader w:val="0"/>
        </w:trPr>
        <w:tc>
          <w:tcPr>
            <w:tcBorders>
              <w:top w:color="000000" w:space="0" w:sz="0" w:val="nil"/>
            </w:tcBorders>
            <w:tcMar>
              <w:top w:w="28.0" w:type="dxa"/>
              <w:bottom w:w="28.0" w:type="dxa"/>
            </w:tcMar>
            <w:vAlign w:val="center"/>
          </w:tcPr>
          <w:p w:rsidR="00000000" w:rsidDel="00000000" w:rsidP="00000000" w:rsidRDefault="00000000" w:rsidRPr="00000000" w14:paraId="00000036">
            <w:pPr>
              <w:jc w:val="center"/>
              <w:rPr>
                <w:rFonts w:ascii="Verdana" w:cs="Verdana" w:eastAsia="Verdana" w:hAnsi="Verdana"/>
                <w:sz w:val="18"/>
                <w:szCs w:val="18"/>
                <w:shd w:fill="f4cccc" w:val="clear"/>
              </w:rPr>
            </w:pPr>
            <w:r w:rsidDel="00000000" w:rsidR="00000000" w:rsidRPr="00000000">
              <w:rPr>
                <w:rFonts w:ascii="Verdana" w:cs="Verdana" w:eastAsia="Verdana" w:hAnsi="Verdana"/>
                <w:sz w:val="18"/>
                <w:szCs w:val="18"/>
                <w:shd w:fill="f4cccc" w:val="clear"/>
                <w:rtl w:val="0"/>
              </w:rPr>
              <w:t xml:space="preserve">Menor valor total do Lote</w:t>
            </w:r>
          </w:p>
        </w:tc>
        <w:tc>
          <w:tcPr>
            <w:gridSpan w:val="2"/>
            <w:tcBorders>
              <w:top w:color="000000" w:space="0" w:sz="0" w:val="nil"/>
            </w:tcBorders>
            <w:tcMar>
              <w:top w:w="28.0" w:type="dxa"/>
              <w:bottom w:w="28.0" w:type="dxa"/>
            </w:tcMar>
            <w:vAlign w:val="center"/>
          </w:tcPr>
          <w:p w:rsidR="00000000" w:rsidDel="00000000" w:rsidP="00000000" w:rsidRDefault="00000000" w:rsidRPr="00000000" w14:paraId="00000037">
            <w:pPr>
              <w:jc w:val="center"/>
              <w:rPr>
                <w:rFonts w:ascii="Verdana" w:cs="Verdana" w:eastAsia="Verdana" w:hAnsi="Verdana"/>
                <w:sz w:val="18"/>
                <w:szCs w:val="18"/>
                <w:shd w:fill="f4cccc" w:val="clear"/>
              </w:rPr>
            </w:pPr>
            <w:r w:rsidDel="00000000" w:rsidR="00000000" w:rsidRPr="00000000">
              <w:rPr>
                <w:rFonts w:ascii="Verdana" w:cs="Verdana" w:eastAsia="Verdana" w:hAnsi="Verdana"/>
                <w:sz w:val="18"/>
                <w:szCs w:val="18"/>
                <w:shd w:fill="f4cccc" w:val="clear"/>
                <w:rtl w:val="0"/>
              </w:rPr>
              <w:t xml:space="preserve">LOTE</w:t>
            </w:r>
          </w:p>
        </w:tc>
        <w:tc>
          <w:tcPr>
            <w:gridSpan w:val="2"/>
            <w:tcBorders>
              <w:top w:color="000000" w:space="0" w:sz="0" w:val="nil"/>
            </w:tcBorders>
            <w:tcMar>
              <w:top w:w="28.0" w:type="dxa"/>
              <w:bottom w:w="28.0" w:type="dxa"/>
            </w:tcMar>
            <w:vAlign w:val="center"/>
          </w:tcPr>
          <w:p w:rsidR="00000000" w:rsidDel="00000000" w:rsidP="00000000" w:rsidRDefault="00000000" w:rsidRPr="00000000" w14:paraId="00000039">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Aberto e Fechado</w:t>
            </w:r>
          </w:p>
        </w:tc>
      </w:tr>
      <w:tr>
        <w:trPr>
          <w:cantSplit w:val="0"/>
          <w:tblHeader w:val="0"/>
        </w:trPr>
        <w:tc>
          <w:tcPr>
            <w:gridSpan w:val="5"/>
            <w:tcBorders>
              <w:bottom w:color="000000" w:space="0" w:sz="0" w:val="nil"/>
            </w:tcBorders>
            <w:shd w:fill="d9d9d9" w:val="clear"/>
            <w:tcMar>
              <w:top w:w="28.0" w:type="dxa"/>
              <w:bottom w:w="28.0" w:type="dxa"/>
            </w:tcMar>
          </w:tcPr>
          <w:p w:rsidR="00000000" w:rsidDel="00000000" w:rsidP="00000000" w:rsidRDefault="00000000" w:rsidRPr="00000000" w14:paraId="0000003B">
            <w:pP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Valor Total Estimado da Contratação</w:t>
            </w:r>
          </w:p>
        </w:tc>
      </w:tr>
      <w:tr>
        <w:trPr>
          <w:cantSplit w:val="0"/>
          <w:trHeight w:val="388" w:hRule="atLeast"/>
          <w:tblHeader w:val="0"/>
        </w:trPr>
        <w:tc>
          <w:tcPr>
            <w:gridSpan w:val="5"/>
            <w:tcBorders>
              <w:top w:color="000000" w:space="0" w:sz="0" w:val="nil"/>
            </w:tcBorders>
            <w:tcMar>
              <w:top w:w="28.0" w:type="dxa"/>
              <w:bottom w:w="28.0" w:type="dxa"/>
            </w:tcMar>
            <w:vAlign w:val="center"/>
          </w:tcPr>
          <w:p w:rsidR="00000000" w:rsidDel="00000000" w:rsidP="00000000" w:rsidRDefault="00000000" w:rsidRPr="00000000" w14:paraId="00000040">
            <w:pPr>
              <w:jc w:val="both"/>
              <w:rPr>
                <w:rFonts w:ascii="Verdana" w:cs="Verdana" w:eastAsia="Verdana" w:hAnsi="Verdana"/>
                <w:b w:val="1"/>
                <w:bCs w:val="1"/>
                <w:sz w:val="18"/>
                <w:szCs w:val="18"/>
                <w:shd w:fill="d9ead3" w:val="clear"/>
              </w:rPr>
            </w:pPr>
            <w:r w:rsidDel="00000000" w:rsidR="00000000" w:rsidRPr="00000000">
              <w:rPr>
                <w:rFonts w:ascii="Verdana" w:cs="Verdana" w:eastAsia="Verdana" w:hAnsi="Verdana"/>
                <w:b w:val="1"/>
                <w:bCs w:val="1"/>
                <w:sz w:val="18"/>
                <w:szCs w:val="18"/>
                <w:shd w:fill="d9ead3" w:val="clear"/>
                <w:rtl w:val="0"/>
              </w:rPr>
              <w:t xml:space="preserve">R$ 722.336,00 (setecentos e vinte e dois mil, trezentos e trinta e seis reais).</w:t>
            </w:r>
          </w:p>
        </w:tc>
      </w:tr>
      <w:tr>
        <w:trPr>
          <w:cantSplit w:val="0"/>
          <w:tblHeader w:val="0"/>
        </w:trPr>
        <w:tc>
          <w:tcPr>
            <w:gridSpan w:val="5"/>
            <w:tcBorders>
              <w:bottom w:color="000000" w:space="0" w:sz="0" w:val="nil"/>
            </w:tcBorders>
            <w:shd w:fill="d9d9d9" w:val="clear"/>
            <w:tcMar>
              <w:top w:w="28.0" w:type="dxa"/>
              <w:bottom w:w="28.0" w:type="dxa"/>
            </w:tcMar>
          </w:tcPr>
          <w:p w:rsidR="00000000" w:rsidDel="00000000" w:rsidP="00000000" w:rsidRDefault="00000000" w:rsidRPr="00000000" w14:paraId="00000045">
            <w:pP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Habilitação (vide item 9)</w:t>
            </w:r>
          </w:p>
        </w:tc>
      </w:tr>
      <w:tr>
        <w:trPr>
          <w:cantSplit w:val="0"/>
          <w:tblHeader w:val="0"/>
        </w:trPr>
        <w:tc>
          <w:tcPr>
            <w:gridSpan w:val="5"/>
            <w:tcBorders>
              <w:top w:color="000000" w:space="0" w:sz="0" w:val="nil"/>
              <w:bottom w:color="000000" w:space="0" w:sz="0" w:val="nil"/>
            </w:tcBorders>
            <w:tcMar>
              <w:top w:w="28.0" w:type="dxa"/>
              <w:bottom w:w="28.0" w:type="dxa"/>
            </w:tcMar>
          </w:tcPr>
          <w:p w:rsidR="00000000" w:rsidDel="00000000" w:rsidP="00000000" w:rsidRDefault="00000000" w:rsidRPr="00000000" w14:paraId="0000004A">
            <w:pP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REQUISITOS BÁSICOS DA HABILITAÇÃO:</w:t>
            </w:r>
          </w:p>
        </w:tc>
      </w:tr>
      <w:tr>
        <w:trPr>
          <w:cantSplit w:val="0"/>
          <w:tblHeader w:val="0"/>
        </w:trPr>
        <w:tc>
          <w:tcPr>
            <w:gridSpan w:val="5"/>
            <w:tcBorders>
              <w:top w:color="000000" w:space="0" w:sz="0" w:val="nil"/>
            </w:tcBorders>
            <w:tcMar>
              <w:top w:w="28.0" w:type="dxa"/>
              <w:bottom w:w="28.0" w:type="dxa"/>
            </w:tcMar>
          </w:tcPr>
          <w:p w:rsidR="00000000" w:rsidDel="00000000" w:rsidP="00000000" w:rsidRDefault="00000000" w:rsidRPr="00000000" w14:paraId="0000004F">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 Registro Comercial</w:t>
            </w:r>
            <w:r w:rsidDel="00000000" w:rsidR="00000000" w:rsidRPr="00000000">
              <w:rPr>
                <w:rFonts w:ascii="Verdana" w:cs="Verdana" w:eastAsia="Verdana" w:hAnsi="Verdana"/>
                <w:sz w:val="18"/>
                <w:szCs w:val="18"/>
                <w:rtl w:val="0"/>
              </w:rPr>
              <w:t xml:space="preserve">, no caso de empresa individual.</w:t>
            </w:r>
          </w:p>
          <w:p w:rsidR="00000000" w:rsidDel="00000000" w:rsidP="00000000" w:rsidRDefault="00000000" w:rsidRPr="00000000" w14:paraId="00000050">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 Ato Constitutivo, Estatuto ou Contrato Social</w:t>
            </w:r>
            <w:r w:rsidDel="00000000" w:rsidR="00000000" w:rsidRPr="00000000">
              <w:rPr>
                <w:rFonts w:ascii="Verdana" w:cs="Verdana" w:eastAsia="Verdana" w:hAnsi="Verdana"/>
                <w:sz w:val="18"/>
                <w:szCs w:val="18"/>
                <w:rtl w:val="0"/>
              </w:rPr>
              <w:t xml:space="preserve"> em vigor, devidamente registrado, em se tratando de sociedade comercial, e, no caso de sociedade por ações, acompanhado de documentos de eleição de seus administradores e alterações ou da consolidação respectiva.</w:t>
            </w:r>
          </w:p>
          <w:p w:rsidR="00000000" w:rsidDel="00000000" w:rsidP="00000000" w:rsidRDefault="00000000" w:rsidRPr="00000000" w14:paraId="00000051">
            <w:pP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3) Prova de Inscrição no Cadastro de Pessoas Físicas (CPF) ou no Cadastro Nacional de Pessoas Jurídicas (CNPJ).</w:t>
            </w:r>
          </w:p>
          <w:p w:rsidR="00000000" w:rsidDel="00000000" w:rsidP="00000000" w:rsidRDefault="00000000" w:rsidRPr="00000000" w14:paraId="00000052">
            <w:pP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4) Inscrição no cadastro de contribuintes estadual e/ou municipal, se houver, relativo ao domicílio ou sede do licitante, pertinente ao seu ramo de atividade e compatível com o objeto contratual;</w:t>
            </w:r>
          </w:p>
          <w:p w:rsidR="00000000" w:rsidDel="00000000" w:rsidP="00000000" w:rsidRDefault="00000000" w:rsidRPr="00000000" w14:paraId="00000053">
            <w:pP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5) Certidão Conjunta Negativa de Débitos Relativos aos Tributos Federais e à Dívida Ativa da União, expedida pela Secretaria da Receita Federal, contemplando comprovação de regularidade perante a Seguridade Social.</w:t>
            </w:r>
          </w:p>
          <w:p w:rsidR="00000000" w:rsidDel="00000000" w:rsidP="00000000" w:rsidRDefault="00000000" w:rsidRPr="00000000" w14:paraId="00000054">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 Prova de Regularidade para com a Fazenda do Estado</w:t>
            </w:r>
            <w:r w:rsidDel="00000000" w:rsidR="00000000" w:rsidRPr="00000000">
              <w:rPr>
                <w:rFonts w:ascii="Verdana" w:cs="Verdana" w:eastAsia="Verdana" w:hAnsi="Verdana"/>
                <w:sz w:val="18"/>
                <w:szCs w:val="18"/>
                <w:rtl w:val="0"/>
              </w:rPr>
              <w:t xml:space="preserve"> em que for sediada a licitante;</w:t>
            </w:r>
          </w:p>
          <w:p w:rsidR="00000000" w:rsidDel="00000000" w:rsidP="00000000" w:rsidRDefault="00000000" w:rsidRPr="00000000" w14:paraId="00000055">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 Prova de Regularidade para com a Fazenda do Município</w:t>
            </w:r>
            <w:r w:rsidDel="00000000" w:rsidR="00000000" w:rsidRPr="00000000">
              <w:rPr>
                <w:rFonts w:ascii="Verdana" w:cs="Verdana" w:eastAsia="Verdana" w:hAnsi="Verdana"/>
                <w:sz w:val="18"/>
                <w:szCs w:val="18"/>
                <w:rtl w:val="0"/>
              </w:rPr>
              <w:t xml:space="preserve"> em que for sediada a licitante;</w:t>
            </w:r>
          </w:p>
          <w:p w:rsidR="00000000" w:rsidDel="00000000" w:rsidP="00000000" w:rsidRDefault="00000000" w:rsidRPr="00000000" w14:paraId="00000056">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 Prova de regularidade perante o Fundo de Garantia por Tempo de Serviço (FGTS), </w:t>
            </w:r>
            <w:r w:rsidDel="00000000" w:rsidR="00000000" w:rsidRPr="00000000">
              <w:rPr>
                <w:rFonts w:ascii="Verdana" w:cs="Verdana" w:eastAsia="Verdana" w:hAnsi="Verdana"/>
                <w:sz w:val="18"/>
                <w:szCs w:val="18"/>
                <w:rtl w:val="0"/>
              </w:rPr>
              <w:t xml:space="preserve">com validade na data de realização da licitação.</w:t>
            </w:r>
          </w:p>
          <w:p w:rsidR="00000000" w:rsidDel="00000000" w:rsidP="00000000" w:rsidRDefault="00000000" w:rsidRPr="00000000" w14:paraId="00000057">
            <w:pP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9) Prova de inexistência de débitos inadimplidos perante a Justiça do Trabalho</w:t>
            </w:r>
            <w:r w:rsidDel="00000000" w:rsidR="00000000" w:rsidRPr="00000000">
              <w:rPr>
                <w:rFonts w:ascii="Verdana" w:cs="Verdana" w:eastAsia="Verdana" w:hAnsi="Verdana"/>
                <w:sz w:val="18"/>
                <w:szCs w:val="18"/>
                <w:rtl w:val="0"/>
              </w:rPr>
              <w:t xml:space="preserve">, mediante a apresentação de certidão negativa – </w:t>
            </w:r>
            <w:r w:rsidDel="00000000" w:rsidR="00000000" w:rsidRPr="00000000">
              <w:rPr>
                <w:rFonts w:ascii="Verdana" w:cs="Verdana" w:eastAsia="Verdana" w:hAnsi="Verdana"/>
                <w:b w:val="1"/>
                <w:bCs w:val="1"/>
                <w:sz w:val="18"/>
                <w:szCs w:val="18"/>
                <w:rtl w:val="0"/>
              </w:rPr>
              <w:t xml:space="preserve">CNDT</w:t>
            </w:r>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058">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10) Certidão negativa de falência expedida pelo distribuidor da sede do licitante</w:t>
            </w:r>
            <w:r w:rsidDel="00000000" w:rsidR="00000000" w:rsidRPr="00000000">
              <w:rPr>
                <w:rFonts w:ascii="Verdana" w:cs="Verdana" w:eastAsia="Verdana" w:hAnsi="Verdana"/>
                <w:sz w:val="18"/>
                <w:szCs w:val="18"/>
                <w:rtl w:val="0"/>
              </w:rPr>
              <w:t xml:space="preserve"> com data de emissão de, no máximo, 60 (sessenta) dias antes da data fixada para a abertura da licitação, se outro não estiver nela fixado.</w:t>
            </w:r>
          </w:p>
          <w:p w:rsidR="00000000" w:rsidDel="00000000" w:rsidP="00000000" w:rsidRDefault="00000000" w:rsidRPr="00000000" w14:paraId="00000059">
            <w:pPr>
              <w:jc w:val="both"/>
              <w:rPr>
                <w:rFonts w:ascii="Verdana" w:cs="Verdana" w:eastAsia="Verdana" w:hAnsi="Verdana"/>
                <w:strike w:val="1"/>
                <w:sz w:val="18"/>
                <w:szCs w:val="18"/>
              </w:rPr>
            </w:pPr>
            <w:r w:rsidDel="00000000" w:rsidR="00000000" w:rsidRPr="00000000">
              <w:rPr>
                <w:rFonts w:ascii="Verdana" w:cs="Verdana" w:eastAsia="Verdana" w:hAnsi="Verdana"/>
                <w:b w:val="1"/>
                <w:bCs w:val="1"/>
                <w:sz w:val="18"/>
                <w:szCs w:val="18"/>
                <w:rtl w:val="0"/>
              </w:rPr>
              <w:t xml:space="preserve">11) Balanço Patrimonial,</w:t>
            </w:r>
            <w:r w:rsidDel="00000000" w:rsidR="00000000" w:rsidRPr="00000000">
              <w:rPr>
                <w:rFonts w:ascii="Verdana" w:cs="Verdana" w:eastAsia="Verdana" w:hAnsi="Verdana"/>
                <w:sz w:val="18"/>
                <w:szCs w:val="18"/>
                <w:rtl w:val="0"/>
              </w:rPr>
              <w:t xml:space="preserve"> inclusive com os demonstrativos contábeis, correspondentes ao último exercício social da empresa, já exigíveis </w:t>
            </w:r>
            <w:r w:rsidDel="00000000" w:rsidR="00000000" w:rsidRPr="00000000">
              <w:rPr>
                <w:rFonts w:ascii="Verdana" w:cs="Verdana" w:eastAsia="Verdana" w:hAnsi="Verdana"/>
                <w:b w:val="1"/>
                <w:bCs w:val="1"/>
                <w:sz w:val="18"/>
                <w:szCs w:val="18"/>
                <w:rtl w:val="0"/>
              </w:rPr>
              <w:t xml:space="preserve">e apresentados na forma da lei</w:t>
            </w:r>
            <w:r w:rsidDel="00000000" w:rsidR="00000000" w:rsidRPr="00000000">
              <w:rPr>
                <w:rFonts w:ascii="Verdana" w:cs="Verdana" w:eastAsia="Verdana" w:hAnsi="Verdana"/>
                <w:sz w:val="18"/>
                <w:szCs w:val="18"/>
                <w:rtl w:val="0"/>
              </w:rPr>
              <w:t xml:space="preserve">.</w:t>
            </w:r>
            <w:r w:rsidDel="00000000" w:rsidR="00000000" w:rsidRPr="00000000">
              <w:rPr>
                <w:rFonts w:ascii="Verdana" w:cs="Verdana" w:eastAsia="Verdana" w:hAnsi="Verdana"/>
                <w:strike w:val="1"/>
                <w:sz w:val="18"/>
                <w:szCs w:val="18"/>
                <w:rtl w:val="0"/>
              </w:rPr>
              <w:t xml:space="preserve"> </w:t>
            </w:r>
          </w:p>
          <w:p w:rsidR="00000000" w:rsidDel="00000000" w:rsidP="00000000" w:rsidRDefault="00000000" w:rsidRPr="00000000" w14:paraId="0000005A">
            <w:pPr>
              <w:tabs>
                <w:tab w:val="left" w:leader="none" w:pos="2268"/>
                <w:tab w:val="left" w:leader="none" w:pos="-31612"/>
                <w:tab w:val="left" w:leader="none" w:pos="-30904"/>
                <w:tab w:val="left" w:leader="none" w:pos="-30196"/>
                <w:tab w:val="left" w:leader="none" w:pos="-29488"/>
                <w:tab w:val="left" w:leader="none" w:pos="405"/>
                <w:tab w:val="left" w:leader="none" w:pos="24720"/>
                <w:tab w:val="left" w:leader="none" w:pos="25428"/>
                <w:tab w:val="left" w:leader="none" w:pos="26136"/>
                <w:tab w:val="left" w:leader="none" w:pos="26280"/>
                <w:tab w:val="left" w:leader="none" w:pos="26844"/>
                <w:tab w:val="left" w:leader="none" w:pos="27552"/>
                <w:tab w:val="left" w:leader="none" w:pos="28260"/>
                <w:tab w:val="left" w:leader="none" w:pos="28968"/>
                <w:tab w:val="left" w:leader="none" w:pos="29676"/>
                <w:tab w:val="left" w:leader="none" w:pos="30384"/>
                <w:tab w:val="left" w:leader="none" w:pos="31092"/>
                <w:tab w:val="left" w:leader="none" w:pos="31680"/>
                <w:tab w:val="left" w:leader="none" w:pos="31680"/>
                <w:tab w:val="left" w:leader="none" w:pos="-3168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11.1)</w:t>
            </w:r>
            <w:r w:rsidDel="00000000" w:rsidR="00000000" w:rsidRPr="00000000">
              <w:rPr>
                <w:rFonts w:ascii="Verdana" w:cs="Verdana" w:eastAsia="Verdana" w:hAnsi="Verdana"/>
                <w:sz w:val="18"/>
                <w:szCs w:val="18"/>
                <w:rtl w:val="0"/>
              </w:rPr>
              <w:t xml:space="preserve"> O Balanço Patrimonial do ano imediatamente anterior à licitação, será exigido a partir do dia 01 de junho do corrente ano.</w:t>
            </w:r>
          </w:p>
          <w:p w:rsidR="00000000" w:rsidDel="00000000" w:rsidP="00000000" w:rsidRDefault="00000000" w:rsidRPr="00000000" w14:paraId="0000005B">
            <w:pPr>
              <w:tabs>
                <w:tab w:val="left" w:leader="none" w:pos="2268"/>
                <w:tab w:val="left" w:leader="none" w:pos="-31612"/>
                <w:tab w:val="left" w:leader="none" w:pos="-30904"/>
                <w:tab w:val="left" w:leader="none" w:pos="-30196"/>
                <w:tab w:val="left" w:leader="none" w:pos="-29488"/>
                <w:tab w:val="left" w:leader="none" w:pos="405"/>
                <w:tab w:val="left" w:leader="none" w:pos="24720"/>
                <w:tab w:val="left" w:leader="none" w:pos="25428"/>
                <w:tab w:val="left" w:leader="none" w:pos="26136"/>
                <w:tab w:val="left" w:leader="none" w:pos="26280"/>
                <w:tab w:val="left" w:leader="none" w:pos="26844"/>
                <w:tab w:val="left" w:leader="none" w:pos="27552"/>
                <w:tab w:val="left" w:leader="none" w:pos="28260"/>
                <w:tab w:val="left" w:leader="none" w:pos="28968"/>
                <w:tab w:val="left" w:leader="none" w:pos="29676"/>
                <w:tab w:val="left" w:leader="none" w:pos="30384"/>
                <w:tab w:val="left" w:leader="none" w:pos="31092"/>
                <w:tab w:val="left" w:leader="none" w:pos="31680"/>
                <w:tab w:val="left" w:leader="none" w:pos="31680"/>
                <w:tab w:val="left" w:leader="none" w:pos="-3168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11.2)</w:t>
            </w:r>
            <w:r w:rsidDel="00000000" w:rsidR="00000000" w:rsidRPr="00000000">
              <w:rPr>
                <w:rFonts w:ascii="Verdana" w:cs="Verdana" w:eastAsia="Verdana" w:hAnsi="Verdana"/>
                <w:sz w:val="18"/>
                <w:szCs w:val="18"/>
                <w:rtl w:val="0"/>
              </w:rPr>
              <w:t xml:space="preserve"> O balanço das sociedades por ações deverá ser apresentado em publicações no Diário Oficial.  </w:t>
            </w:r>
          </w:p>
          <w:p w:rsidR="00000000" w:rsidDel="00000000" w:rsidP="00000000" w:rsidRDefault="00000000" w:rsidRPr="00000000" w14:paraId="0000005C">
            <w:pPr>
              <w:tabs>
                <w:tab w:val="left" w:leader="none" w:pos="-31318"/>
                <w:tab w:val="left" w:leader="none" w:pos="-30184"/>
                <w:tab w:val="left" w:leader="none" w:pos="405"/>
                <w:tab w:val="left" w:leader="none" w:pos="25146"/>
                <w:tab w:val="left" w:leader="none" w:pos="27414"/>
                <w:tab w:val="left" w:leader="none" w:pos="28548"/>
                <w:tab w:val="left" w:leader="none" w:pos="29682"/>
                <w:tab w:val="left" w:leader="none" w:pos="30816"/>
                <w:tab w:val="left" w:leader="none" w:pos="31680"/>
                <w:tab w:val="left" w:leader="none" w:pos="-3168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11.3)</w:t>
            </w:r>
            <w:r w:rsidDel="00000000" w:rsidR="00000000" w:rsidRPr="00000000">
              <w:rPr>
                <w:rFonts w:ascii="Verdana" w:cs="Verdana" w:eastAsia="Verdana" w:hAnsi="Verdana"/>
                <w:sz w:val="18"/>
                <w:szCs w:val="18"/>
                <w:rtl w:val="0"/>
              </w:rPr>
              <w:t xml:space="preserve"> As demais empresas deverão apresentar o Balanço autenticado, registrado na Junta Comercial. </w:t>
            </w:r>
          </w:p>
          <w:p w:rsidR="00000000" w:rsidDel="00000000" w:rsidP="00000000" w:rsidRDefault="00000000" w:rsidRPr="00000000" w14:paraId="0000005D">
            <w:pPr>
              <w:tabs>
                <w:tab w:val="left" w:leader="none" w:pos="-31318"/>
                <w:tab w:val="left" w:leader="none" w:pos="-30184"/>
                <w:tab w:val="left" w:leader="none" w:pos="25146"/>
                <w:tab w:val="left" w:leader="none" w:pos="27414"/>
                <w:tab w:val="left" w:leader="none" w:pos="28548"/>
                <w:tab w:val="left" w:leader="none" w:pos="29682"/>
                <w:tab w:val="left" w:leader="none" w:pos="30816"/>
                <w:tab w:val="left" w:leader="none" w:pos="31680"/>
                <w:tab w:val="left" w:leader="none" w:pos="-31680"/>
              </w:tabs>
              <w:ind w:left="56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11.3.1) A apresentação do balanço registrado na Junta Comercial poderá ser substituído por recibo de Entrega de Escrituração Contábil Digital, pelo Sistema Público de Escrituração Digital - Sped.</w:t>
            </w:r>
            <w:r w:rsidDel="00000000" w:rsidR="00000000" w:rsidRPr="00000000">
              <w:rPr>
                <w:rtl w:val="0"/>
              </w:rPr>
            </w:r>
          </w:p>
          <w:p w:rsidR="00000000" w:rsidDel="00000000" w:rsidP="00000000" w:rsidRDefault="00000000" w:rsidRPr="00000000" w14:paraId="0000005E">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11.4)</w:t>
            </w:r>
            <w:r w:rsidDel="00000000" w:rsidR="00000000" w:rsidRPr="00000000">
              <w:rPr>
                <w:rFonts w:ascii="Verdana" w:cs="Verdana" w:eastAsia="Verdana" w:hAnsi="Verdana"/>
                <w:sz w:val="18"/>
                <w:szCs w:val="18"/>
                <w:rtl w:val="0"/>
              </w:rPr>
              <w:t xml:space="preserve"> As empresas criadas no exercício financeiro da licitação deverão atender a todas as exigências da habilitação e ficarão autorizadas a substituir os demonstrativos contábeis pelo balanço de abertura.</w:t>
            </w:r>
          </w:p>
          <w:p w:rsidR="00000000" w:rsidDel="00000000" w:rsidP="00000000" w:rsidRDefault="00000000" w:rsidRPr="00000000" w14:paraId="0000005F">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11.5)</w:t>
            </w:r>
            <w:r w:rsidDel="00000000" w:rsidR="00000000" w:rsidRPr="00000000">
              <w:rPr>
                <w:rFonts w:ascii="Verdana" w:cs="Verdana" w:eastAsia="Verdana" w:hAnsi="Verdana"/>
                <w:sz w:val="18"/>
                <w:szCs w:val="18"/>
                <w:rtl w:val="0"/>
              </w:rPr>
              <w:t xml:space="preserve"> Somente serão habilitados os licitantes que apresentarem no Balanço Patrimonial os índices de Liquidez Geral, de Solvência Geral e de Liquidez Corrente iguais ou maiores que 01 (um).</w:t>
            </w:r>
          </w:p>
          <w:p w:rsidR="00000000" w:rsidDel="00000000" w:rsidP="00000000" w:rsidRDefault="00000000" w:rsidRPr="00000000" w14:paraId="00000060">
            <w:pPr>
              <w:tabs>
                <w:tab w:val="left" w:leader="none" w:pos="-31318"/>
                <w:tab w:val="left" w:leader="none" w:pos="-30184"/>
                <w:tab w:val="left" w:leader="none" w:pos="25146"/>
                <w:tab w:val="left" w:leader="none" w:pos="27414"/>
                <w:tab w:val="left" w:leader="none" w:pos="28548"/>
                <w:tab w:val="left" w:leader="none" w:pos="29682"/>
                <w:tab w:val="left" w:leader="none" w:pos="30816"/>
                <w:tab w:val="left" w:leader="none" w:pos="31680"/>
                <w:tab w:val="left" w:leader="none" w:pos="-31680"/>
              </w:tabs>
              <w:ind w:left="284"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11.6) </w:t>
            </w:r>
            <w:r w:rsidDel="00000000" w:rsidR="00000000" w:rsidRPr="00000000">
              <w:rPr>
                <w:rFonts w:ascii="Verdana" w:cs="Verdana" w:eastAsia="Verdana" w:hAnsi="Verdana"/>
                <w:sz w:val="18"/>
                <w:szCs w:val="18"/>
                <w:rtl w:val="0"/>
              </w:rPr>
              <w:t xml:space="preserve">O licitante que apresentar qualquer dos índices menor do que 01 (um) deverá comprovar patrimônio líquido mínimo equivalente a 5% do valor estimado para a contratação.</w:t>
            </w:r>
            <w:r w:rsidDel="00000000" w:rsidR="00000000" w:rsidRPr="00000000">
              <w:rPr>
                <w:rtl w:val="0"/>
              </w:rPr>
            </w:r>
          </w:p>
          <w:p w:rsidR="00000000" w:rsidDel="00000000" w:rsidP="00000000" w:rsidRDefault="00000000" w:rsidRPr="00000000" w14:paraId="00000061">
            <w:pPr>
              <w:tabs>
                <w:tab w:val="left" w:leader="none" w:pos="-31318"/>
                <w:tab w:val="left" w:leader="none" w:pos="-30184"/>
                <w:tab w:val="left" w:leader="none" w:pos="25146"/>
                <w:tab w:val="left" w:leader="none" w:pos="27414"/>
                <w:tab w:val="left" w:leader="none" w:pos="28548"/>
                <w:tab w:val="left" w:leader="none" w:pos="29682"/>
                <w:tab w:val="left" w:leader="none" w:pos="30816"/>
                <w:tab w:val="left" w:leader="none" w:pos="31680"/>
                <w:tab w:val="left" w:leader="none" w:pos="-3168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Obs1: </w:t>
            </w:r>
            <w:r w:rsidDel="00000000" w:rsidR="00000000" w:rsidRPr="00000000">
              <w:rPr>
                <w:rFonts w:ascii="Verdana" w:cs="Verdana" w:eastAsia="Verdana" w:hAnsi="Verdana"/>
                <w:sz w:val="18"/>
                <w:szCs w:val="18"/>
                <w:rtl w:val="0"/>
              </w:rPr>
              <w:t xml:space="preserve">Será verificada a Prova de Regularidade com a Secretaria da Fazenda do Estado do Espírito Santo para empresas sediadas fora do Estado;</w:t>
            </w:r>
          </w:p>
          <w:p w:rsidR="00000000" w:rsidDel="00000000" w:rsidP="00000000" w:rsidRDefault="00000000" w:rsidRPr="00000000" w14:paraId="00000062">
            <w:pPr>
              <w:pBdr>
                <w:top w:space="0" w:sz="0" w:val="nil"/>
                <w:left w:space="0" w:sz="0" w:val="nil"/>
                <w:bottom w:space="0" w:sz="0" w:val="nil"/>
                <w:right w:space="0" w:sz="0" w:val="nil"/>
                <w:between w:space="0" w:sz="0" w:val="nil"/>
              </w:pBdr>
              <w:spacing w:after="200" w:lineRule="auto"/>
              <w:jc w:val="both"/>
              <w:rPr>
                <w:rFonts w:ascii="Verdana" w:cs="Verdana" w:eastAsia="Verdana" w:hAnsi="Verdana"/>
                <w:strike w:val="1"/>
                <w:sz w:val="18"/>
                <w:szCs w:val="18"/>
              </w:rPr>
            </w:pPr>
            <w:r w:rsidDel="00000000" w:rsidR="00000000" w:rsidRPr="00000000">
              <w:rPr>
                <w:rFonts w:ascii="Verdana" w:cs="Verdana" w:eastAsia="Verdana" w:hAnsi="Verdana"/>
                <w:b w:val="1"/>
                <w:bCs w:val="1"/>
                <w:sz w:val="18"/>
                <w:szCs w:val="18"/>
                <w:rtl w:val="0"/>
              </w:rPr>
              <w:t xml:space="preserve">Obs2: </w:t>
            </w:r>
            <w:r w:rsidDel="00000000" w:rsidR="00000000" w:rsidRPr="00000000">
              <w:rPr>
                <w:rFonts w:ascii="Verdana" w:cs="Verdana" w:eastAsia="Verdana" w:hAnsi="Verdana"/>
                <w:sz w:val="18"/>
                <w:szCs w:val="18"/>
                <w:rtl w:val="0"/>
              </w:rPr>
              <w:t xml:space="preserve">Recomendamos que</w:t>
            </w:r>
            <w:r w:rsidDel="00000000" w:rsidR="00000000" w:rsidRPr="00000000">
              <w:rPr>
                <w:rFonts w:ascii="Verdana" w:cs="Verdana" w:eastAsia="Verdana" w:hAnsi="Verdana"/>
                <w:b w:val="1"/>
                <w:bCs w:val="1"/>
                <w:sz w:val="18"/>
                <w:szCs w:val="18"/>
                <w:rtl w:val="0"/>
              </w:rPr>
              <w:t xml:space="preserve"> </w:t>
            </w:r>
            <w:r w:rsidDel="00000000" w:rsidR="00000000" w:rsidRPr="00000000">
              <w:rPr>
                <w:rFonts w:ascii="Verdana" w:cs="Verdana" w:eastAsia="Verdana" w:hAnsi="Verdana"/>
                <w:sz w:val="18"/>
                <w:szCs w:val="18"/>
                <w:rtl w:val="0"/>
              </w:rPr>
              <w:t xml:space="preserve">todos os documentos básicos acima estejam atualizados no SICAF na data da abertura da sessão pública.</w:t>
            </w:r>
            <w:r w:rsidDel="00000000" w:rsidR="00000000" w:rsidRPr="00000000">
              <w:rPr>
                <w:rtl w:val="0"/>
              </w:rPr>
            </w:r>
          </w:p>
        </w:tc>
      </w:tr>
      <w:tr>
        <w:trPr>
          <w:cantSplit w:val="0"/>
          <w:trHeight w:val="375" w:hRule="atLeast"/>
          <w:tblHeader w:val="0"/>
        </w:trPr>
        <w:tc>
          <w:tcPr>
            <w:gridSpan w:val="5"/>
            <w:tcBorders>
              <w:bottom w:color="000000" w:space="0" w:sz="0" w:val="nil"/>
            </w:tcBorders>
            <w:tcMar>
              <w:top w:w="28.0" w:type="dxa"/>
              <w:bottom w:w="28.0" w:type="dxa"/>
            </w:tcMar>
          </w:tcPr>
          <w:p w:rsidR="00000000" w:rsidDel="00000000" w:rsidP="00000000" w:rsidRDefault="00000000" w:rsidRPr="00000000" w14:paraId="00000067">
            <w:pPr>
              <w:widowControl w:val="0"/>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REQUISITOS ESPECÍFICOS DE HABILITAÇÃO:</w:t>
            </w:r>
          </w:p>
        </w:tc>
      </w:tr>
      <w:tr>
        <w:trPr>
          <w:cantSplit w:val="0"/>
          <w:trHeight w:val="1157" w:hRule="atLeast"/>
          <w:tblHeader w:val="0"/>
        </w:trPr>
        <w:tc>
          <w:tcPr>
            <w:gridSpan w:val="5"/>
            <w:tcBorders>
              <w:top w:color="000000" w:space="0" w:sz="0" w:val="nil"/>
            </w:tcBorders>
            <w:tcMar>
              <w:top w:w="28.0" w:type="dxa"/>
              <w:bottom w:w="28.0" w:type="dxa"/>
            </w:tcMar>
          </w:tcPr>
          <w:p w:rsidR="00000000" w:rsidDel="00000000" w:rsidP="00000000" w:rsidRDefault="00000000" w:rsidRPr="00000000" w14:paraId="0000006C">
            <w:pPr>
              <w:keepLines w:val="0"/>
              <w:tabs>
                <w:tab w:val="right" w:leader="none" w:pos="8838"/>
              </w:tabs>
              <w:spacing w:after="0" w:before="0" w:lineRule="auto"/>
              <w:ind w:left="120" w:right="120" w:firstLine="0"/>
              <w:jc w:val="both"/>
              <w:rPr>
                <w:b w:val="1"/>
                <w:bCs w:val="1"/>
                <w:sz w:val="18"/>
                <w:szCs w:val="18"/>
                <w:highlight w:val="green"/>
              </w:rPr>
            </w:pPr>
            <w:r w:rsidDel="00000000" w:rsidR="00000000" w:rsidRPr="00000000">
              <w:rPr>
                <w:rFonts w:ascii="Verdana" w:cs="Verdana" w:eastAsia="Verdana" w:hAnsi="Verdana"/>
                <w:b w:val="1"/>
                <w:bCs w:val="1"/>
                <w:sz w:val="18"/>
                <w:szCs w:val="18"/>
                <w:shd w:fill="fff2cc" w:val="clear"/>
                <w:rtl w:val="0"/>
              </w:rPr>
              <w:t xml:space="preserve">1)</w:t>
            </w:r>
            <w:r w:rsidDel="00000000" w:rsidR="00000000" w:rsidRPr="00000000">
              <w:rPr>
                <w:rFonts w:ascii="Verdana" w:cs="Verdana" w:eastAsia="Verdana" w:hAnsi="Verdana"/>
                <w:sz w:val="18"/>
                <w:szCs w:val="18"/>
                <w:shd w:fill="fff2cc" w:val="clear"/>
                <w:rtl w:val="0"/>
              </w:rPr>
              <w:t xml:space="preserve"> </w:t>
            </w:r>
            <w:r w:rsidDel="00000000" w:rsidR="00000000" w:rsidRPr="00000000">
              <w:rPr>
                <w:b w:val="1"/>
                <w:bCs w:val="1"/>
                <w:sz w:val="18"/>
                <w:szCs w:val="18"/>
                <w:shd w:fill="fff2cc" w:val="clear"/>
                <w:rtl w:val="0"/>
              </w:rPr>
              <w:t xml:space="preserve"> </w:t>
            </w:r>
            <w:r w:rsidDel="00000000" w:rsidR="00000000" w:rsidRPr="00000000">
              <w:rPr>
                <w:b w:val="1"/>
                <w:bCs w:val="1"/>
                <w:sz w:val="18"/>
                <w:szCs w:val="18"/>
                <w:highlight w:val="green"/>
                <w:rtl w:val="0"/>
              </w:rPr>
              <w:t xml:space="preserve">QUALIFICAÇÃO TÉCNICA:</w:t>
            </w:r>
          </w:p>
          <w:p w:rsidR="00000000" w:rsidDel="00000000" w:rsidP="00000000" w:rsidRDefault="00000000" w:rsidRPr="00000000" w14:paraId="0000006D">
            <w:pPr>
              <w:keepLines w:val="0"/>
              <w:tabs>
                <w:tab w:val="right" w:leader="none" w:pos="8838"/>
              </w:tabs>
              <w:spacing w:after="0" w:before="0" w:lineRule="auto"/>
              <w:jc w:val="both"/>
              <w:rPr>
                <w:rFonts w:ascii="Verdana" w:cs="Verdana" w:eastAsia="Verdana" w:hAnsi="Verdana"/>
                <w:sz w:val="18"/>
                <w:szCs w:val="18"/>
                <w:shd w:fill="fff2cc" w:val="clear"/>
              </w:rPr>
            </w:pPr>
            <w:r w:rsidDel="00000000" w:rsidR="00000000" w:rsidRPr="00000000">
              <w:rPr>
                <w:rFonts w:ascii="Verdana" w:cs="Verdana" w:eastAsia="Verdana" w:hAnsi="Verdana"/>
                <w:sz w:val="18"/>
                <w:szCs w:val="18"/>
                <w:shd w:fill="fff2cc" w:val="clear"/>
                <w:rtl w:val="0"/>
              </w:rPr>
              <w:t xml:space="preserve">As licitantes deverão apresentar junto aos demais documentos de habilitação, a documentação a seguir a título de comprovação de sua qualificação técnica para a execução do objeto do contrato: </w:t>
            </w:r>
          </w:p>
          <w:p w:rsidR="00000000" w:rsidDel="00000000" w:rsidP="00000000" w:rsidRDefault="00000000" w:rsidRPr="00000000" w14:paraId="0000006E">
            <w:pPr>
              <w:keepLines w:val="0"/>
              <w:tabs>
                <w:tab w:val="right" w:leader="none" w:pos="8838"/>
              </w:tabs>
              <w:spacing w:after="0" w:before="0" w:lineRule="auto"/>
              <w:jc w:val="both"/>
              <w:rPr>
                <w:rFonts w:ascii="Verdana" w:cs="Verdana" w:eastAsia="Verdana" w:hAnsi="Verdana"/>
                <w:b w:val="1"/>
                <w:bCs w:val="1"/>
                <w:sz w:val="18"/>
                <w:szCs w:val="18"/>
                <w:shd w:fill="fff2cc" w:val="clear"/>
              </w:rPr>
            </w:pPr>
            <w:r w:rsidDel="00000000" w:rsidR="00000000" w:rsidRPr="00000000">
              <w:rPr>
                <w:rFonts w:ascii="Verdana" w:cs="Verdana" w:eastAsia="Verdana" w:hAnsi="Verdana"/>
                <w:b w:val="1"/>
                <w:bCs w:val="1"/>
                <w:sz w:val="18"/>
                <w:szCs w:val="18"/>
                <w:shd w:fill="fff2cc" w:val="clear"/>
                <w:rtl w:val="0"/>
              </w:rPr>
              <w:t xml:space="preserve">a) Atestado de Capacidade Técnica</w:t>
            </w:r>
          </w:p>
          <w:p w:rsidR="00000000" w:rsidDel="00000000" w:rsidP="00000000" w:rsidRDefault="00000000" w:rsidRPr="00000000" w14:paraId="0000006F">
            <w:pPr>
              <w:keepLines w:val="0"/>
              <w:tabs>
                <w:tab w:val="right" w:leader="none" w:pos="8838"/>
              </w:tabs>
              <w:spacing w:after="0" w:before="0" w:lineRule="auto"/>
              <w:jc w:val="both"/>
              <w:rPr>
                <w:rFonts w:ascii="Verdana" w:cs="Verdana" w:eastAsia="Verdana" w:hAnsi="Verdana"/>
                <w:sz w:val="18"/>
                <w:szCs w:val="18"/>
                <w:shd w:fill="fff2cc" w:val="clear"/>
              </w:rPr>
            </w:pPr>
            <w:r w:rsidDel="00000000" w:rsidR="00000000" w:rsidRPr="00000000">
              <w:rPr>
                <w:rFonts w:ascii="Verdana" w:cs="Verdana" w:eastAsia="Verdana" w:hAnsi="Verdana"/>
                <w:sz w:val="18"/>
                <w:szCs w:val="18"/>
                <w:shd w:fill="fff2cc" w:val="clear"/>
                <w:rtl w:val="0"/>
              </w:rPr>
              <w:t xml:space="preserve">A empresa deve comprovar o fornecimento de persianas de no mínimo 150 m² e de películas de no mínimo 30m²;</w:t>
            </w:r>
          </w:p>
          <w:p w:rsidR="00000000" w:rsidDel="00000000" w:rsidP="00000000" w:rsidRDefault="00000000" w:rsidRPr="00000000" w14:paraId="00000070">
            <w:pPr>
              <w:keepLines w:val="0"/>
              <w:tabs>
                <w:tab w:val="right" w:leader="none" w:pos="8838"/>
              </w:tabs>
              <w:spacing w:after="0" w:before="0" w:lineRule="auto"/>
              <w:ind w:left="1200" w:firstLine="0"/>
              <w:jc w:val="both"/>
              <w:rPr>
                <w:rFonts w:ascii="Verdana" w:cs="Verdana" w:eastAsia="Verdana" w:hAnsi="Verdana"/>
                <w:sz w:val="18"/>
                <w:szCs w:val="18"/>
                <w:shd w:fill="fff2cc" w:val="clear"/>
              </w:rPr>
            </w:pPr>
            <w:r w:rsidDel="00000000" w:rsidR="00000000" w:rsidRPr="00000000">
              <w:rPr>
                <w:rFonts w:ascii="Verdana" w:cs="Verdana" w:eastAsia="Verdana" w:hAnsi="Verdana"/>
                <w:sz w:val="18"/>
                <w:szCs w:val="18"/>
                <w:shd w:fill="fff2cc" w:val="clear"/>
                <w:rtl w:val="0"/>
              </w:rPr>
              <w:t xml:space="preserve">a1) O(s) Atestado(s) deverão ter as seguintes informações mínimas: nome e cargo da pessoa que assina os mesmos e quantitativos da prestação dos serviços;</w:t>
            </w:r>
          </w:p>
          <w:p w:rsidR="00000000" w:rsidDel="00000000" w:rsidP="00000000" w:rsidRDefault="00000000" w:rsidRPr="00000000" w14:paraId="00000071">
            <w:pPr>
              <w:keepLines w:val="0"/>
              <w:tabs>
                <w:tab w:val="right" w:leader="none" w:pos="8838"/>
              </w:tabs>
              <w:spacing w:after="0" w:before="0" w:lineRule="auto"/>
              <w:ind w:left="1200" w:firstLine="0"/>
              <w:jc w:val="both"/>
              <w:rPr>
                <w:rFonts w:ascii="Verdana" w:cs="Verdana" w:eastAsia="Verdana" w:hAnsi="Verdana"/>
                <w:sz w:val="18"/>
                <w:szCs w:val="18"/>
                <w:shd w:fill="fff2cc" w:val="clear"/>
              </w:rPr>
            </w:pPr>
            <w:r w:rsidDel="00000000" w:rsidR="00000000" w:rsidRPr="00000000">
              <w:rPr>
                <w:rFonts w:ascii="Verdana" w:cs="Verdana" w:eastAsia="Verdana" w:hAnsi="Verdana"/>
                <w:sz w:val="18"/>
                <w:szCs w:val="18"/>
                <w:shd w:fill="fff2cc" w:val="clear"/>
                <w:rtl w:val="0"/>
              </w:rPr>
              <w:t xml:space="preserve">a2) Fica estabelecido que as licitantes poderão apresentar tantos atestados quantos entenderem necessários para a comprovação exigida nesta alínea;</w:t>
            </w:r>
          </w:p>
          <w:p w:rsidR="00000000" w:rsidDel="00000000" w:rsidP="00000000" w:rsidRDefault="00000000" w:rsidRPr="00000000" w14:paraId="00000072">
            <w:pPr>
              <w:keepLines w:val="0"/>
              <w:tabs>
                <w:tab w:val="right" w:leader="none" w:pos="8838"/>
              </w:tabs>
              <w:spacing w:after="0" w:before="0" w:lineRule="auto"/>
              <w:jc w:val="both"/>
              <w:rPr>
                <w:rFonts w:ascii="Verdana" w:cs="Verdana" w:eastAsia="Verdana" w:hAnsi="Verdana"/>
                <w:sz w:val="18"/>
                <w:szCs w:val="18"/>
                <w:shd w:fill="fff2cc" w:val="clear"/>
              </w:rPr>
            </w:pPr>
            <w:r w:rsidDel="00000000" w:rsidR="00000000" w:rsidRPr="00000000">
              <w:rPr>
                <w:rFonts w:ascii="Verdana" w:cs="Verdana" w:eastAsia="Verdana" w:hAnsi="Verdana"/>
                <w:b w:val="1"/>
                <w:bCs w:val="1"/>
                <w:sz w:val="18"/>
                <w:szCs w:val="18"/>
                <w:shd w:fill="fff2cc" w:val="clear"/>
                <w:rtl w:val="0"/>
              </w:rPr>
              <w:t xml:space="preserve">b) Declaração expressa da licitante</w:t>
            </w:r>
            <w:r w:rsidDel="00000000" w:rsidR="00000000" w:rsidRPr="00000000">
              <w:rPr>
                <w:rFonts w:ascii="Verdana" w:cs="Verdana" w:eastAsia="Verdana" w:hAnsi="Verdana"/>
                <w:sz w:val="18"/>
                <w:szCs w:val="18"/>
                <w:shd w:fill="fff2cc" w:val="clear"/>
                <w:rtl w:val="0"/>
              </w:rPr>
              <w:t xml:space="preserve"> de que possui, na data de execução do contrato, capacidade operacional compatível com os serviços pretendidos, particularmente no que diz respeito à disponibilidade de aparelhamento, próprio ou de terceiros, instalações e pessoal de apoio técnico.</w:t>
            </w:r>
          </w:p>
          <w:p w:rsidR="00000000" w:rsidDel="00000000" w:rsidP="00000000" w:rsidRDefault="00000000" w:rsidRPr="00000000" w14:paraId="00000073">
            <w:pPr>
              <w:keepLines w:val="0"/>
              <w:tabs>
                <w:tab w:val="right" w:leader="none" w:pos="8838"/>
              </w:tabs>
              <w:spacing w:after="0" w:before="0" w:lineRule="auto"/>
              <w:jc w:val="both"/>
              <w:rPr>
                <w:rFonts w:ascii="Verdana" w:cs="Verdana" w:eastAsia="Verdana" w:hAnsi="Verdana"/>
                <w:sz w:val="18"/>
                <w:szCs w:val="18"/>
                <w:shd w:fill="fff2cc" w:val="clear"/>
              </w:rPr>
            </w:pPr>
            <w:r w:rsidDel="00000000" w:rsidR="00000000" w:rsidRPr="00000000">
              <w:rPr>
                <w:rtl w:val="0"/>
              </w:rPr>
            </w:r>
          </w:p>
          <w:p w:rsidR="00000000" w:rsidDel="00000000" w:rsidP="00000000" w:rsidRDefault="00000000" w:rsidRPr="00000000" w14:paraId="00000074">
            <w:pPr>
              <w:keepLines w:val="0"/>
              <w:tabs>
                <w:tab w:val="right" w:leader="none" w:pos="8838"/>
              </w:tabs>
              <w:spacing w:after="0" w:before="0" w:lineRule="auto"/>
              <w:jc w:val="both"/>
              <w:rPr>
                <w:rFonts w:ascii="Verdana" w:cs="Verdana" w:eastAsia="Verdana" w:hAnsi="Verdana"/>
                <w:sz w:val="18"/>
                <w:szCs w:val="18"/>
                <w:shd w:fill="fff2cc" w:val="clear"/>
              </w:rPr>
            </w:pPr>
            <w:r w:rsidDel="00000000" w:rsidR="00000000" w:rsidRPr="00000000">
              <w:rPr>
                <w:rFonts w:ascii="Verdana" w:cs="Verdana" w:eastAsia="Verdana" w:hAnsi="Verdana"/>
                <w:b w:val="1"/>
                <w:bCs w:val="1"/>
                <w:sz w:val="18"/>
                <w:szCs w:val="18"/>
                <w:shd w:fill="fff2cc" w:val="clear"/>
                <w:rtl w:val="0"/>
              </w:rPr>
              <w:t xml:space="preserve">c) Declaração da licitante de que examinou o Termo de Referência </w:t>
            </w:r>
            <w:r w:rsidDel="00000000" w:rsidR="00000000" w:rsidRPr="00000000">
              <w:rPr>
                <w:rFonts w:ascii="Verdana" w:cs="Verdana" w:eastAsia="Verdana" w:hAnsi="Verdana"/>
                <w:sz w:val="18"/>
                <w:szCs w:val="18"/>
                <w:shd w:fill="fff2cc" w:val="clear"/>
                <w:rtl w:val="0"/>
              </w:rPr>
              <w:t xml:space="preserve">em sua integralidade, incluindo todos os Adendos que o compõem, conhece as condições locais e todos os aspectos peculiares à execução dos serviços, efetuou todas as interpretações, deduções e conclusões para definição do seu custo de execução, bem como formulou uma estimativa correta das peculiaridades locais que possam influir no cumprimento contratual, de maneira que qualquer eventual falha de sua parte não a isentará das obrigações assumidas, independentemente de suas dificuldades.</w:t>
            </w:r>
          </w:p>
          <w:p w:rsidR="00000000" w:rsidDel="00000000" w:rsidP="00000000" w:rsidRDefault="00000000" w:rsidRPr="00000000" w14:paraId="00000075">
            <w:pPr>
              <w:keepLines w:val="0"/>
              <w:tabs>
                <w:tab w:val="right" w:leader="none" w:pos="8838"/>
              </w:tabs>
              <w:spacing w:after="0" w:before="0" w:lineRule="auto"/>
              <w:ind w:left="1275.5905511811022" w:firstLine="0"/>
              <w:jc w:val="both"/>
              <w:rPr>
                <w:rFonts w:ascii="Verdana" w:cs="Verdana" w:eastAsia="Verdana" w:hAnsi="Verdana"/>
                <w:sz w:val="18"/>
                <w:szCs w:val="18"/>
                <w:shd w:fill="fff2cc" w:val="clear"/>
              </w:rPr>
            </w:pPr>
            <w:r w:rsidDel="00000000" w:rsidR="00000000" w:rsidRPr="00000000">
              <w:rPr>
                <w:rtl w:val="0"/>
              </w:rPr>
            </w:r>
          </w:p>
          <w:p w:rsidR="00000000" w:rsidDel="00000000" w:rsidP="00000000" w:rsidRDefault="00000000" w:rsidRPr="00000000" w14:paraId="00000076">
            <w:pPr>
              <w:keepLines w:val="0"/>
              <w:tabs>
                <w:tab w:val="right" w:leader="none" w:pos="8838"/>
              </w:tabs>
              <w:spacing w:after="0" w:before="0" w:lineRule="auto"/>
              <w:ind w:left="1275.5905511811022" w:firstLine="0"/>
              <w:jc w:val="both"/>
              <w:rPr>
                <w:rFonts w:ascii="Verdana" w:cs="Verdana" w:eastAsia="Verdana" w:hAnsi="Verdana"/>
                <w:sz w:val="18"/>
                <w:szCs w:val="18"/>
                <w:shd w:fill="fff2cc" w:val="clear"/>
              </w:rPr>
            </w:pPr>
            <w:r w:rsidDel="00000000" w:rsidR="00000000" w:rsidRPr="00000000">
              <w:rPr>
                <w:rFonts w:ascii="Verdana" w:cs="Verdana" w:eastAsia="Verdana" w:hAnsi="Verdana"/>
                <w:sz w:val="18"/>
                <w:szCs w:val="18"/>
                <w:shd w:fill="fff2cc" w:val="clear"/>
                <w:rtl w:val="0"/>
              </w:rPr>
              <w:t xml:space="preserve">c.1) Havendo interesse, a empresa licitante poderá realizar visita técnica, mediante agendamento junto à Secretaria de Engenharia, Gestão Predial e Manutenção de Equipamentos, no horário das 12 às 18h através do telefone (27) 3145-4018;</w:t>
            </w:r>
          </w:p>
          <w:p w:rsidR="00000000" w:rsidDel="00000000" w:rsidP="00000000" w:rsidRDefault="00000000" w:rsidRPr="00000000" w14:paraId="00000077">
            <w:pPr>
              <w:keepLines w:val="0"/>
              <w:tabs>
                <w:tab w:val="right" w:leader="none" w:pos="8838"/>
              </w:tabs>
              <w:spacing w:after="0" w:before="0" w:lineRule="auto"/>
              <w:ind w:left="1275.5905511811022" w:firstLine="0"/>
              <w:jc w:val="both"/>
              <w:rPr>
                <w:rFonts w:ascii="Verdana" w:cs="Verdana" w:eastAsia="Verdana" w:hAnsi="Verdana"/>
                <w:sz w:val="18"/>
                <w:szCs w:val="18"/>
                <w:shd w:fill="fff2cc" w:val="clear"/>
              </w:rPr>
            </w:pPr>
            <w:r w:rsidDel="00000000" w:rsidR="00000000" w:rsidRPr="00000000">
              <w:rPr>
                <w:rFonts w:ascii="Verdana" w:cs="Verdana" w:eastAsia="Verdana" w:hAnsi="Verdana"/>
                <w:sz w:val="18"/>
                <w:szCs w:val="18"/>
                <w:shd w:fill="fff2cc" w:val="clear"/>
                <w:rtl w:val="0"/>
              </w:rPr>
              <w:t xml:space="preserve">c.2) Os licitantes não poderão alegar o desconhecimento das condições e do grau de dificuldade existentes como justificativa para se eximirem das obrigações assumidas.</w:t>
            </w:r>
          </w:p>
          <w:p w:rsidR="00000000" w:rsidDel="00000000" w:rsidP="00000000" w:rsidRDefault="00000000" w:rsidRPr="00000000" w14:paraId="00000078">
            <w:pPr>
              <w:tabs>
                <w:tab w:val="right" w:leader="none" w:pos="8838"/>
              </w:tabs>
              <w:spacing w:after="240" w:before="240" w:lineRule="auto"/>
              <w:jc w:val="both"/>
              <w:rPr>
                <w:rFonts w:ascii="Verdana" w:cs="Verdana" w:eastAsia="Verdana" w:hAnsi="Verdana"/>
                <w:b w:val="1"/>
                <w:bCs w:val="1"/>
                <w:sz w:val="18"/>
                <w:szCs w:val="18"/>
                <w:shd w:fill="fff2cc" w:val="clear"/>
              </w:rPr>
            </w:pPr>
            <w:r w:rsidDel="00000000" w:rsidR="00000000" w:rsidRPr="00000000">
              <w:rPr>
                <w:rFonts w:ascii="Verdana" w:cs="Verdana" w:eastAsia="Verdana" w:hAnsi="Verdana"/>
                <w:b w:val="1"/>
                <w:bCs w:val="1"/>
                <w:sz w:val="18"/>
                <w:szCs w:val="18"/>
                <w:shd w:fill="fff2cc" w:val="clear"/>
                <w:rtl w:val="0"/>
              </w:rPr>
              <w:t xml:space="preserve">d) Serão aplicados à SUBCONTRATADA</w:t>
            </w:r>
            <w:r w:rsidDel="00000000" w:rsidR="00000000" w:rsidRPr="00000000">
              <w:rPr>
                <w:rFonts w:ascii="Verdana" w:cs="Verdana" w:eastAsia="Verdana" w:hAnsi="Verdana"/>
                <w:sz w:val="18"/>
                <w:szCs w:val="18"/>
                <w:shd w:fill="fff2cc" w:val="clear"/>
                <w:rtl w:val="0"/>
              </w:rPr>
              <w:t xml:space="preserve"> os mesmos critérios de Qualificação técnica exigidos da CONTRATADA.</w:t>
            </w:r>
            <w:r w:rsidDel="00000000" w:rsidR="00000000" w:rsidRPr="00000000">
              <w:rPr>
                <w:rtl w:val="0"/>
              </w:rPr>
            </w:r>
          </w:p>
        </w:tc>
      </w:tr>
      <w:tr>
        <w:trPr>
          <w:cantSplit w:val="0"/>
          <w:tblHeader w:val="0"/>
        </w:trPr>
        <w:tc>
          <w:tcPr>
            <w:gridSpan w:val="5"/>
            <w:shd w:fill="d9d9d9" w:val="clear"/>
          </w:tcPr>
          <w:p w:rsidR="00000000" w:rsidDel="00000000" w:rsidP="00000000" w:rsidRDefault="00000000" w:rsidRPr="00000000" w14:paraId="0000007D">
            <w:pPr>
              <w:pBdr>
                <w:top w:space="0" w:sz="0" w:val="nil"/>
                <w:left w:space="0" w:sz="0" w:val="nil"/>
                <w:bottom w:space="0" w:sz="0" w:val="nil"/>
                <w:right w:space="0" w:sz="0" w:val="nil"/>
                <w:between w:space="0" w:sz="0" w:val="nil"/>
              </w:pBdr>
              <w:tabs>
                <w:tab w:val="left" w:leader="none" w:pos="1440"/>
                <w:tab w:val="center" w:leader="none" w:pos="4419"/>
                <w:tab w:val="right" w:leader="none" w:pos="8838"/>
              </w:tabs>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7E">
            <w:pPr>
              <w:pBdr>
                <w:top w:space="0" w:sz="0" w:val="nil"/>
                <w:left w:space="0" w:sz="0" w:val="nil"/>
                <w:bottom w:space="0" w:sz="0" w:val="nil"/>
                <w:right w:space="0" w:sz="0" w:val="nil"/>
                <w:between w:space="0" w:sz="0" w:val="nil"/>
              </w:pBdr>
              <w:tabs>
                <w:tab w:val="left" w:leader="none" w:pos="1440"/>
                <w:tab w:val="center" w:leader="none" w:pos="4419"/>
                <w:tab w:val="right" w:leader="none" w:pos="8838"/>
              </w:tabs>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TODOS OS DOCUMENTOS</w:t>
            </w:r>
            <w:r w:rsidDel="00000000" w:rsidR="00000000" w:rsidRPr="00000000">
              <w:rPr>
                <w:rFonts w:ascii="Verdana" w:cs="Verdana" w:eastAsia="Verdana" w:hAnsi="Verdana"/>
                <w:sz w:val="18"/>
                <w:szCs w:val="18"/>
                <w:rtl w:val="0"/>
              </w:rPr>
              <w:t xml:space="preserve"> (EDITAL, AVISOS, ESCLARECIMENTOS, IMPUGNAÇÕES E OUTROS) </w:t>
            </w:r>
            <w:r w:rsidDel="00000000" w:rsidR="00000000" w:rsidRPr="00000000">
              <w:rPr>
                <w:rFonts w:ascii="Verdana" w:cs="Verdana" w:eastAsia="Verdana" w:hAnsi="Verdana"/>
                <w:b w:val="1"/>
                <w:bCs w:val="1"/>
                <w:sz w:val="18"/>
                <w:szCs w:val="18"/>
                <w:rtl w:val="0"/>
              </w:rPr>
              <w:t xml:space="preserve">ESTARÃO DISPONÍVEIS NO SÍTIO DO PJES.</w:t>
            </w:r>
          </w:p>
          <w:p w:rsidR="00000000" w:rsidDel="00000000" w:rsidP="00000000" w:rsidRDefault="00000000" w:rsidRPr="00000000" w14:paraId="0000007F">
            <w:pPr>
              <w:pBdr>
                <w:top w:space="0" w:sz="0" w:val="nil"/>
                <w:left w:space="0" w:sz="0" w:val="nil"/>
                <w:bottom w:space="0" w:sz="0" w:val="nil"/>
                <w:right w:space="0" w:sz="0" w:val="nil"/>
                <w:between w:space="0" w:sz="0" w:val="nil"/>
              </w:pBdr>
              <w:tabs>
                <w:tab w:val="left" w:leader="none" w:pos="1440"/>
                <w:tab w:val="center" w:leader="none" w:pos="4419"/>
                <w:tab w:val="right" w:leader="none" w:pos="8838"/>
              </w:tabs>
              <w:jc w:val="center"/>
              <w:rPr>
                <w:rFonts w:ascii="Verdana" w:cs="Verdana" w:eastAsia="Verdana" w:hAnsi="Verdana"/>
                <w:sz w:val="18"/>
                <w:szCs w:val="18"/>
                <w:u w:val="single"/>
              </w:rPr>
            </w:pPr>
            <w:hyperlink r:id="rId9">
              <w:r w:rsidDel="00000000" w:rsidR="00000000" w:rsidRPr="00000000">
                <w:rPr>
                  <w:rFonts w:ascii="Verdana" w:cs="Verdana" w:eastAsia="Verdana" w:hAnsi="Verdana"/>
                  <w:sz w:val="18"/>
                  <w:szCs w:val="18"/>
                  <w:u w:val="single"/>
                  <w:rtl w:val="0"/>
                </w:rPr>
                <w:t xml:space="preserve">www.tjes.jus.br &gt; Portal da Transparência &gt; Licitações e Contratos &gt; Licitações</w:t>
              </w:r>
            </w:hyperlink>
            <w:r w:rsidDel="00000000" w:rsidR="00000000" w:rsidRPr="00000000">
              <w:rPr>
                <w:rtl w:val="0"/>
              </w:rPr>
            </w:r>
          </w:p>
          <w:p w:rsidR="00000000" w:rsidDel="00000000" w:rsidP="00000000" w:rsidRDefault="00000000" w:rsidRPr="00000000" w14:paraId="00000080">
            <w:pPr>
              <w:pBdr>
                <w:top w:space="0" w:sz="0" w:val="nil"/>
                <w:left w:space="0" w:sz="0" w:val="nil"/>
                <w:bottom w:space="0" w:sz="0" w:val="nil"/>
                <w:right w:space="0" w:sz="0" w:val="nil"/>
                <w:between w:space="0" w:sz="0" w:val="nil"/>
              </w:pBdr>
              <w:tabs>
                <w:tab w:val="left" w:leader="none" w:pos="1440"/>
                <w:tab w:val="center" w:leader="none" w:pos="4419"/>
                <w:tab w:val="right" w:leader="none" w:pos="8838"/>
              </w:tabs>
              <w:jc w:val="center"/>
              <w:rPr>
                <w:rFonts w:ascii="Verdana" w:cs="Verdana" w:eastAsia="Verdana" w:hAnsi="Verdana"/>
                <w:b w:val="1"/>
                <w:bCs w:val="1"/>
              </w:rPr>
            </w:pPr>
            <w:r w:rsidDel="00000000" w:rsidR="00000000" w:rsidRPr="00000000">
              <w:rPr>
                <w:rtl w:val="0"/>
              </w:rPr>
            </w:r>
          </w:p>
        </w:tc>
      </w:tr>
      <w:tr>
        <w:trPr>
          <w:cantSplit w:val="0"/>
          <w:tblHeader w:val="0"/>
        </w:trPr>
        <w:tc>
          <w:tcPr>
            <w:gridSpan w:val="5"/>
            <w:shd w:fill="d9d9d9" w:val="clear"/>
          </w:tcPr>
          <w:p w:rsidR="00000000" w:rsidDel="00000000" w:rsidP="00000000" w:rsidRDefault="00000000" w:rsidRPr="00000000" w14:paraId="00000085">
            <w:pPr>
              <w:pBdr>
                <w:top w:space="0" w:sz="0" w:val="nil"/>
                <w:left w:space="0" w:sz="0" w:val="nil"/>
                <w:bottom w:space="0" w:sz="0" w:val="nil"/>
                <w:right w:space="0" w:sz="0" w:val="nil"/>
                <w:between w:space="0" w:sz="0" w:val="nil"/>
              </w:pBdr>
              <w:tabs>
                <w:tab w:val="left" w:leader="none" w:pos="1440"/>
                <w:tab w:val="center" w:leader="none" w:pos="4419"/>
                <w:tab w:val="right" w:leader="none" w:pos="8838"/>
              </w:tabs>
              <w:jc w:val="center"/>
              <w:rPr>
                <w:rFonts w:ascii="Verdana" w:cs="Verdana" w:eastAsia="Verdana" w:hAnsi="Verdana"/>
                <w:b w:val="1"/>
                <w:bCs w:val="1"/>
              </w:rPr>
            </w:pPr>
            <w:r w:rsidDel="00000000" w:rsidR="00000000" w:rsidRPr="00000000">
              <w:rPr>
                <w:rtl w:val="0"/>
              </w:rPr>
            </w:r>
          </w:p>
          <w:p w:rsidR="00000000" w:rsidDel="00000000" w:rsidP="00000000" w:rsidRDefault="00000000" w:rsidRPr="00000000" w14:paraId="00000086">
            <w:pPr>
              <w:pBdr>
                <w:top w:space="0" w:sz="0" w:val="nil"/>
                <w:left w:space="0" w:sz="0" w:val="nil"/>
                <w:bottom w:space="0" w:sz="0" w:val="nil"/>
                <w:right w:space="0" w:sz="0" w:val="nil"/>
                <w:between w:space="0" w:sz="0" w:val="nil"/>
              </w:pBdr>
              <w:tabs>
                <w:tab w:val="left" w:leader="none" w:pos="1440"/>
                <w:tab w:val="center" w:leader="none" w:pos="4419"/>
                <w:tab w:val="right" w:leader="none" w:pos="8838"/>
              </w:tabs>
              <w:jc w:val="center"/>
              <w:rPr>
                <w:rFonts w:ascii="Verdana" w:cs="Verdana" w:eastAsia="Verdana" w:hAnsi="Verdana"/>
                <w:b w:val="1"/>
                <w:bCs w:val="1"/>
              </w:rPr>
            </w:pPr>
            <w:r w:rsidDel="00000000" w:rsidR="00000000" w:rsidRPr="00000000">
              <w:rPr>
                <w:rFonts w:ascii="Verdana" w:cs="Verdana" w:eastAsia="Verdana" w:hAnsi="Verdana"/>
                <w:b w:val="1"/>
                <w:bCs w:val="1"/>
                <w:rtl w:val="0"/>
              </w:rPr>
              <w:t xml:space="preserve">ESTA CAPA É PARTE INTEGRANTE DO PRESENTE EDITAL</w:t>
            </w:r>
          </w:p>
          <w:p w:rsidR="00000000" w:rsidDel="00000000" w:rsidP="00000000" w:rsidRDefault="00000000" w:rsidRPr="00000000" w14:paraId="00000087">
            <w:pPr>
              <w:pBdr>
                <w:top w:space="0" w:sz="0" w:val="nil"/>
                <w:left w:space="0" w:sz="0" w:val="nil"/>
                <w:bottom w:space="0" w:sz="0" w:val="nil"/>
                <w:right w:space="0" w:sz="0" w:val="nil"/>
                <w:between w:space="0" w:sz="0" w:val="nil"/>
              </w:pBdr>
              <w:tabs>
                <w:tab w:val="left" w:leader="none" w:pos="1440"/>
                <w:tab w:val="center" w:leader="none" w:pos="4419"/>
                <w:tab w:val="right" w:leader="none" w:pos="8838"/>
              </w:tabs>
              <w:jc w:val="center"/>
              <w:rPr>
                <w:rFonts w:ascii="Verdana" w:cs="Verdana" w:eastAsia="Verdana" w:hAnsi="Verdana"/>
                <w:b w:val="1"/>
                <w:bCs w:val="1"/>
                <w:sz w:val="18"/>
                <w:szCs w:val="18"/>
              </w:rPr>
            </w:pPr>
            <w:r w:rsidDel="00000000" w:rsidR="00000000" w:rsidRPr="00000000">
              <w:rPr>
                <w:rtl w:val="0"/>
              </w:rPr>
            </w:r>
          </w:p>
        </w:tc>
      </w:tr>
    </w:tbl>
    <w:p w:rsidR="00000000" w:rsidDel="00000000" w:rsidP="00000000" w:rsidRDefault="00000000" w:rsidRPr="00000000" w14:paraId="0000008C">
      <w:pPr>
        <w:rPr/>
      </w:pPr>
      <w:r w:rsidDel="00000000" w:rsidR="00000000" w:rsidRPr="00000000">
        <w:rPr>
          <w:rtl w:val="0"/>
        </w:rPr>
      </w:r>
    </w:p>
    <w:p w:rsidR="00000000" w:rsidDel="00000000" w:rsidP="00000000" w:rsidRDefault="00000000" w:rsidRPr="00000000" w14:paraId="0000008D">
      <w:pPr>
        <w:pBdr>
          <w:top w:space="0" w:sz="0" w:val="nil"/>
          <w:left w:space="0" w:sz="0" w:val="nil"/>
          <w:bottom w:space="0" w:sz="0" w:val="nil"/>
          <w:right w:space="0" w:sz="0" w:val="nil"/>
          <w:between w:space="0" w:sz="0" w:val="nil"/>
        </w:pBdr>
        <w:tabs>
          <w:tab w:val="left" w:leader="none" w:pos="709"/>
        </w:tabs>
        <w:jc w:val="center"/>
        <w:rPr>
          <w:rFonts w:ascii="Verdana" w:cs="Verdana" w:eastAsia="Verdana" w:hAnsi="Verdana"/>
          <w:b w:val="1"/>
          <w:bCs w:val="1"/>
          <w:sz w:val="24"/>
          <w:szCs w:val="24"/>
        </w:rPr>
      </w:pPr>
      <w:r w:rsidDel="00000000" w:rsidR="00000000" w:rsidRPr="00000000">
        <w:rPr>
          <w:rtl w:val="0"/>
        </w:rPr>
      </w:r>
    </w:p>
    <w:p w:rsidR="00000000" w:rsidDel="00000000" w:rsidP="00000000" w:rsidRDefault="00000000" w:rsidRPr="00000000" w14:paraId="0000008E">
      <w:pPr>
        <w:rPr>
          <w:rFonts w:ascii="Verdana" w:cs="Verdana" w:eastAsia="Verdana" w:hAnsi="Verdana"/>
          <w:b w:val="1"/>
          <w:bCs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8F">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center"/>
        <w:rPr>
          <w:rFonts w:ascii="Verdana" w:cs="Verdana" w:eastAsia="Verdana" w:hAnsi="Verdana"/>
          <w:b w:val="1"/>
          <w:bCs w:val="1"/>
          <w:i w:val="1"/>
          <w:iCs w:val="1"/>
          <w:sz w:val="18"/>
          <w:szCs w:val="18"/>
        </w:rPr>
      </w:pPr>
      <w:r w:rsidDel="00000000" w:rsidR="00000000" w:rsidRPr="00000000">
        <w:rPr>
          <w:rFonts w:ascii="Verdana" w:cs="Verdana" w:eastAsia="Verdana" w:hAnsi="Verdana"/>
          <w:b w:val="1"/>
          <w:bCs w:val="1"/>
          <w:sz w:val="18"/>
          <w:szCs w:val="18"/>
          <w:rtl w:val="0"/>
        </w:rPr>
        <w:t xml:space="preserve">PREGÃO ELETRÔNICO Nº PE90007/2026</w:t>
      </w:r>
      <w:r w:rsidDel="00000000" w:rsidR="00000000" w:rsidRPr="00000000">
        <w:rPr>
          <w:rtl w:val="0"/>
        </w:rPr>
      </w:r>
    </w:p>
    <w:p w:rsidR="00000000" w:rsidDel="00000000" w:rsidP="00000000" w:rsidRDefault="00000000" w:rsidRPr="00000000" w14:paraId="00000090">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center"/>
        <w:rPr>
          <w:rFonts w:ascii="Verdana" w:cs="Verdana" w:eastAsia="Verdana" w:hAnsi="Verdana"/>
          <w:b w:val="1"/>
          <w:bCs w:val="1"/>
          <w:sz w:val="18"/>
          <w:szCs w:val="18"/>
          <w:shd w:fill="ead1dc" w:val="clear"/>
        </w:rPr>
      </w:pPr>
      <w:r w:rsidDel="00000000" w:rsidR="00000000" w:rsidRPr="00000000">
        <w:rPr>
          <w:rFonts w:ascii="Verdana" w:cs="Verdana" w:eastAsia="Verdana" w:hAnsi="Verdana"/>
          <w:b w:val="1"/>
          <w:bCs w:val="1"/>
          <w:sz w:val="18"/>
          <w:szCs w:val="18"/>
          <w:rtl w:val="0"/>
        </w:rPr>
        <w:t xml:space="preserve">PROCESSO SEI Nº </w:t>
      </w:r>
      <w:r w:rsidDel="00000000" w:rsidR="00000000" w:rsidRPr="00000000">
        <w:rPr>
          <w:rFonts w:ascii="Verdana" w:cs="Verdana" w:eastAsia="Verdana" w:hAnsi="Verdana"/>
          <w:b w:val="1"/>
          <w:bCs w:val="1"/>
          <w:sz w:val="18"/>
          <w:szCs w:val="18"/>
          <w:shd w:fill="ead1dc" w:val="clear"/>
          <w:rtl w:val="0"/>
        </w:rPr>
        <w:t xml:space="preserve">7001440-39.2025.8.08.0000</w:t>
      </w:r>
    </w:p>
    <w:p w:rsidR="00000000" w:rsidDel="00000000" w:rsidP="00000000" w:rsidRDefault="00000000" w:rsidRPr="00000000" w14:paraId="00000091">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CIC-TCEES Nº 2026.500J1200001.01.0007</w:t>
      </w:r>
    </w:p>
    <w:p w:rsidR="00000000" w:rsidDel="00000000" w:rsidP="00000000" w:rsidRDefault="00000000" w:rsidRPr="00000000" w14:paraId="00000092">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TIPO: MENOR PREÇO</w:t>
      </w:r>
    </w:p>
    <w:p w:rsidR="00000000" w:rsidDel="00000000" w:rsidP="00000000" w:rsidRDefault="00000000" w:rsidRPr="00000000" w14:paraId="00000093">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94">
      <w:pPr>
        <w:pBdr>
          <w:top w:space="0" w:sz="0" w:val="nil"/>
          <w:left w:space="0" w:sz="0" w:val="nil"/>
          <w:bottom w:space="0" w:sz="0" w:val="nil"/>
          <w:right w:space="0" w:sz="0" w:val="nil"/>
          <w:between w:space="0" w:sz="0" w:val="nil"/>
        </w:pBd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95">
      <w:pPr>
        <w:jc w:val="both"/>
        <w:rPr>
          <w:rFonts w:ascii="Verdana" w:cs="Verdana" w:eastAsia="Verdana" w:hAnsi="Verdana"/>
          <w:strike w:val="1"/>
          <w:sz w:val="18"/>
          <w:szCs w:val="18"/>
          <w:shd w:fill="fff2cc" w:val="clear"/>
        </w:rPr>
      </w:pPr>
      <w:r w:rsidDel="00000000" w:rsidR="00000000" w:rsidRPr="00000000">
        <w:rPr>
          <w:rFonts w:ascii="Verdana" w:cs="Verdana" w:eastAsia="Verdana" w:hAnsi="Verdana"/>
          <w:b w:val="1"/>
          <w:bCs w:val="1"/>
          <w:sz w:val="18"/>
          <w:szCs w:val="18"/>
          <w:rtl w:val="0"/>
        </w:rPr>
        <w:t xml:space="preserve">Legislação</w:t>
      </w:r>
      <w:r w:rsidDel="00000000" w:rsidR="00000000" w:rsidRPr="00000000">
        <w:rPr>
          <w:rFonts w:ascii="Verdana" w:cs="Verdana" w:eastAsia="Verdana" w:hAnsi="Verdana"/>
          <w:sz w:val="18"/>
          <w:szCs w:val="18"/>
          <w:rtl w:val="0"/>
        </w:rPr>
        <w:t xml:space="preserve">: </w:t>
      </w:r>
      <w:r w:rsidDel="00000000" w:rsidR="00000000" w:rsidRPr="00000000">
        <w:rPr>
          <w:rFonts w:ascii="Verdana" w:cs="Verdana" w:eastAsia="Verdana" w:hAnsi="Verdana"/>
          <w:b w:val="1"/>
          <w:bCs w:val="1"/>
          <w:sz w:val="18"/>
          <w:szCs w:val="18"/>
          <w:rtl w:val="0"/>
        </w:rPr>
        <w:t xml:space="preserve">Lei 14.133/2021</w:t>
      </w:r>
      <w:r w:rsidDel="00000000" w:rsidR="00000000" w:rsidRPr="00000000">
        <w:rPr>
          <w:rFonts w:ascii="Verdana" w:cs="Verdana" w:eastAsia="Verdana" w:hAnsi="Verdana"/>
          <w:sz w:val="18"/>
          <w:szCs w:val="18"/>
          <w:rtl w:val="0"/>
        </w:rPr>
        <w:t xml:space="preserve"> </w:t>
      </w:r>
      <w:r w:rsidDel="00000000" w:rsidR="00000000" w:rsidRPr="00000000">
        <w:rPr>
          <w:rFonts w:ascii="Arial" w:cs="Arial" w:eastAsia="Arial" w:hAnsi="Arial"/>
          <w:rtl w:val="0"/>
        </w:rPr>
        <w:t xml:space="preserve">e demais legislações aplicáveis e, ainda, de acordo com as condições estabelecidas neste Edital. </w:t>
      </w:r>
      <w:r w:rsidDel="00000000" w:rsidR="00000000" w:rsidRPr="00000000">
        <w:rPr>
          <w:rFonts w:ascii="Verdana" w:cs="Verdana" w:eastAsia="Verdana" w:hAnsi="Verdana"/>
          <w:b w:val="1"/>
          <w:bCs w:val="1"/>
          <w:sz w:val="18"/>
          <w:szCs w:val="18"/>
          <w:shd w:fill="fff2cc" w:val="clear"/>
          <w:rtl w:val="0"/>
        </w:rPr>
        <w:t xml:space="preserve">Ato Normativo de designação dos Pregoeiros e Equipes de Apoio nº 205/2025, disponibilizado no Diário da Justiça eletrônico no dia de 09/07/2025.</w:t>
      </w:r>
      <w:r w:rsidDel="00000000" w:rsidR="00000000" w:rsidRPr="00000000">
        <w:rPr>
          <w:rFonts w:ascii="Verdana" w:cs="Verdana" w:eastAsia="Verdana" w:hAnsi="Verdana"/>
          <w:strike w:val="1"/>
          <w:sz w:val="18"/>
          <w:szCs w:val="18"/>
          <w:shd w:fill="fff2cc" w:val="clear"/>
          <w:rtl w:val="0"/>
        </w:rPr>
        <w:t xml:space="preserve"> </w:t>
      </w:r>
    </w:p>
    <w:p w:rsidR="00000000" w:rsidDel="00000000" w:rsidP="00000000" w:rsidRDefault="00000000" w:rsidRPr="00000000" w14:paraId="00000096">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97">
      <w:pPr>
        <w:pBdr>
          <w:top w:space="0" w:sz="0" w:val="nil"/>
          <w:left w:space="0" w:sz="0" w:val="nil"/>
          <w:bottom w:space="0" w:sz="0" w:val="nil"/>
          <w:right w:space="0" w:sz="0" w:val="nil"/>
          <w:between w:space="0" w:sz="0" w:val="nil"/>
        </w:pBdr>
        <w:tabs>
          <w:tab w:val="left" w:leader="none" w:pos="709"/>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Órgão Interessado: O ESTADO DO ESPÍRITO SANTO, </w:t>
      </w:r>
      <w:r w:rsidDel="00000000" w:rsidR="00000000" w:rsidRPr="00000000">
        <w:rPr>
          <w:rFonts w:ascii="Verdana" w:cs="Verdana" w:eastAsia="Verdana" w:hAnsi="Verdana"/>
          <w:sz w:val="18"/>
          <w:szCs w:val="18"/>
          <w:rtl w:val="0"/>
        </w:rPr>
        <w:t xml:space="preserve">por intermédio do</w:t>
      </w:r>
      <w:r w:rsidDel="00000000" w:rsidR="00000000" w:rsidRPr="00000000">
        <w:rPr>
          <w:rFonts w:ascii="Verdana" w:cs="Verdana" w:eastAsia="Verdana" w:hAnsi="Verdana"/>
          <w:b w:val="1"/>
          <w:bCs w:val="1"/>
          <w:sz w:val="18"/>
          <w:szCs w:val="18"/>
          <w:rtl w:val="0"/>
        </w:rPr>
        <w:t xml:space="preserve"> PODER JUDICIÁRIO DO ESTADO DO ESPÍRITO SANTO - UASG 925968</w:t>
      </w:r>
      <w:r w:rsidDel="00000000" w:rsidR="00000000" w:rsidRPr="00000000">
        <w:rPr>
          <w:rFonts w:ascii="Verdana" w:cs="Verdana" w:eastAsia="Verdana" w:hAnsi="Verdana"/>
          <w:sz w:val="18"/>
          <w:szCs w:val="18"/>
          <w:rtl w:val="0"/>
        </w:rPr>
        <w:t xml:space="preserve">, CNPJ nº 27.476.100/0001-45, sediado na Rua Des. Homero Mafra, nº 60, Enseada do Suá, Vitória/ES, CEP: 29.050-906, telefone (27) 3334-2000 e site </w:t>
      </w:r>
      <w:hyperlink r:id="rId10">
        <w:r w:rsidDel="00000000" w:rsidR="00000000" w:rsidRPr="00000000">
          <w:rPr>
            <w:rFonts w:ascii="Verdana" w:cs="Verdana" w:eastAsia="Verdana" w:hAnsi="Verdana"/>
            <w:sz w:val="18"/>
            <w:szCs w:val="18"/>
            <w:u w:val="single"/>
            <w:rtl w:val="0"/>
          </w:rPr>
          <w:t xml:space="preserve">www.tjes.jus.br</w:t>
        </w:r>
      </w:hyperlink>
      <w:r w:rsidDel="00000000" w:rsidR="00000000" w:rsidRPr="00000000">
        <w:rPr>
          <w:rFonts w:ascii="Verdana" w:cs="Verdana" w:eastAsia="Verdana" w:hAnsi="Verdana"/>
          <w:sz w:val="18"/>
          <w:szCs w:val="18"/>
          <w:rtl w:val="0"/>
        </w:rPr>
        <w:t xml:space="preserve">.</w:t>
      </w:r>
    </w:p>
    <w:p w:rsidR="00000000" w:rsidDel="00000000" w:rsidP="00000000" w:rsidRDefault="00000000" w:rsidRPr="00000000" w14:paraId="00000098">
      <w:pPr>
        <w:pBdr>
          <w:top w:space="0" w:sz="0" w:val="nil"/>
          <w:left w:space="0" w:sz="0" w:val="nil"/>
          <w:bottom w:space="0" w:sz="0" w:val="nil"/>
          <w:right w:space="0" w:sz="0" w:val="nil"/>
          <w:between w:space="0" w:sz="0" w:val="nil"/>
        </w:pBdr>
        <w:tabs>
          <w:tab w:val="left" w:leader="none" w:pos="709"/>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99">
      <w:pPr>
        <w:pBdr>
          <w:top w:space="0" w:sz="0" w:val="nil"/>
          <w:left w:space="0" w:sz="0" w:val="nil"/>
          <w:bottom w:space="0" w:sz="0" w:val="nil"/>
          <w:right w:space="0" w:sz="0" w:val="nil"/>
          <w:between w:space="0" w:sz="0" w:val="nil"/>
        </w:pBdr>
        <w:tabs>
          <w:tab w:val="left" w:leader="none" w:pos="709"/>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Sessão Pública: 27 de Março de 2026,  às 11:00 horas, </w:t>
      </w:r>
      <w:r w:rsidDel="00000000" w:rsidR="00000000" w:rsidRPr="00000000">
        <w:rPr>
          <w:rFonts w:ascii="Verdana" w:cs="Verdana" w:eastAsia="Verdana" w:hAnsi="Verdana"/>
          <w:sz w:val="18"/>
          <w:szCs w:val="18"/>
          <w:rtl w:val="0"/>
        </w:rPr>
        <w:t xml:space="preserve">com participação exclusivamente por meio de sistema eletrônico do Governo Federal (www.gov.br/compras/pt-br/).</w:t>
      </w:r>
    </w:p>
    <w:p w:rsidR="00000000" w:rsidDel="00000000" w:rsidP="00000000" w:rsidRDefault="00000000" w:rsidRPr="00000000" w14:paraId="0000009A">
      <w:pPr>
        <w:pBdr>
          <w:top w:space="0" w:sz="0" w:val="nil"/>
          <w:left w:space="0" w:sz="0" w:val="nil"/>
          <w:bottom w:space="0" w:sz="0" w:val="nil"/>
          <w:right w:space="0" w:sz="0" w:val="nil"/>
          <w:between w:space="0" w:sz="0" w:val="nil"/>
        </w:pBdr>
        <w:tabs>
          <w:tab w:val="left" w:leader="none" w:pos="709"/>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9B">
      <w:pPr>
        <w:pBdr>
          <w:top w:space="0" w:sz="0" w:val="nil"/>
          <w:left w:space="0" w:sz="0" w:val="nil"/>
          <w:bottom w:space="0" w:sz="0" w:val="nil"/>
          <w:right w:space="0" w:sz="0" w:val="nil"/>
          <w:between w:space="0" w:sz="0" w:val="nil"/>
        </w:pBdr>
        <w:tabs>
          <w:tab w:val="left" w:leader="none" w:pos="709"/>
        </w:tabs>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ANEXOS QUE COMPÕEM O EDITAL:</w:t>
      </w:r>
    </w:p>
    <w:p w:rsidR="00000000" w:rsidDel="00000000" w:rsidP="00000000" w:rsidRDefault="00000000" w:rsidRPr="00000000" w14:paraId="0000009C">
      <w:pPr>
        <w:pBdr>
          <w:top w:space="0" w:sz="0" w:val="nil"/>
          <w:left w:space="0" w:sz="0" w:val="nil"/>
          <w:bottom w:space="0" w:sz="0" w:val="nil"/>
          <w:right w:space="0" w:sz="0" w:val="nil"/>
          <w:between w:space="0" w:sz="0" w:val="nil"/>
        </w:pBd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9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709"/>
        </w:tabs>
        <w:spacing w:after="0" w:before="0" w:line="240" w:lineRule="auto"/>
        <w:ind w:left="720" w:right="0" w:hanging="36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CAPA DO EDITAL</w:t>
      </w:r>
    </w:p>
    <w:p w:rsidR="00000000" w:rsidDel="00000000" w:rsidP="00000000" w:rsidRDefault="00000000" w:rsidRPr="00000000" w14:paraId="0000009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ANEXO I -</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Termo de Referência e Adendos:</w:t>
      </w:r>
    </w:p>
    <w:p w:rsidR="00000000" w:rsidDel="00000000" w:rsidP="00000000" w:rsidRDefault="00000000" w:rsidRPr="00000000" w14:paraId="0000009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720" w:right="0" w:hanging="36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ANEXO II</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 Planilha de Preços Máximos/Modelo de Proposta Comercial</w:t>
      </w:r>
    </w:p>
    <w:p w:rsidR="00000000" w:rsidDel="00000000" w:rsidP="00000000" w:rsidRDefault="00000000" w:rsidRPr="00000000" w14:paraId="000000A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720" w:right="0" w:hanging="36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ANEXO III -</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Minuta de ata de registro de preços</w:t>
      </w:r>
    </w:p>
    <w:p w:rsidR="00000000" w:rsidDel="00000000" w:rsidP="00000000" w:rsidRDefault="00000000" w:rsidRPr="00000000" w14:paraId="000000A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720" w:right="0" w:hanging="36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ANEXO IV </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Minuta do Contrato  </w:t>
      </w:r>
    </w:p>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993"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Adendo I do Contrato: Política do Banco (BID) sobre Práticas Proibidas</w:t>
      </w:r>
    </w:p>
    <w:p w:rsidR="00000000" w:rsidDel="00000000" w:rsidP="00000000" w:rsidRDefault="00000000" w:rsidRPr="00000000" w14:paraId="000000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993"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Adendo II do Contrato: Países elegíveis</w:t>
      </w:r>
    </w:p>
    <w:p w:rsidR="00000000" w:rsidDel="00000000" w:rsidP="00000000" w:rsidRDefault="00000000" w:rsidRPr="00000000" w14:paraId="000000A4">
      <w:pPr>
        <w:tabs>
          <w:tab w:val="left" w:leader="none" w:pos="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A5">
      <w:pPr>
        <w:pBdr>
          <w:top w:space="0" w:sz="0" w:val="nil"/>
          <w:left w:space="0" w:sz="0" w:val="nil"/>
          <w:bottom w:space="0" w:sz="0" w:val="nil"/>
          <w:right w:space="0" w:sz="0" w:val="nil"/>
          <w:between w:space="0" w:sz="0" w:val="nil"/>
        </w:pBd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1 - DO OBJETO</w:t>
      </w:r>
    </w:p>
    <w:p w:rsidR="00000000" w:rsidDel="00000000" w:rsidP="00000000" w:rsidRDefault="00000000" w:rsidRPr="00000000" w14:paraId="000000A6">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A7">
      <w:pPr>
        <w:jc w:val="both"/>
        <w:rPr>
          <w:rFonts w:ascii="Verdana" w:cs="Verdana" w:eastAsia="Verdana" w:hAnsi="Verdana"/>
        </w:rPr>
      </w:pPr>
      <w:r w:rsidDel="00000000" w:rsidR="00000000" w:rsidRPr="00000000">
        <w:rPr>
          <w:rFonts w:ascii="Verdana" w:cs="Verdana" w:eastAsia="Verdana" w:hAnsi="Verdana"/>
          <w:b w:val="1"/>
          <w:bCs w:val="1"/>
          <w:sz w:val="18"/>
          <w:szCs w:val="18"/>
          <w:rtl w:val="0"/>
        </w:rPr>
        <w:t xml:space="preserve">1.1 - </w:t>
      </w:r>
      <w:r w:rsidDel="00000000" w:rsidR="00000000" w:rsidRPr="00000000">
        <w:rPr>
          <w:rFonts w:ascii="Verdana" w:cs="Verdana" w:eastAsia="Verdana" w:hAnsi="Verdana"/>
          <w:sz w:val="18"/>
          <w:szCs w:val="18"/>
          <w:rtl w:val="0"/>
        </w:rPr>
        <w:t xml:space="preserve">A presente licitação tem por objeto a </w:t>
      </w:r>
      <w:r w:rsidDel="00000000" w:rsidR="00000000" w:rsidRPr="00000000">
        <w:rPr>
          <w:rFonts w:ascii="Verdana" w:cs="Verdana" w:eastAsia="Verdana" w:hAnsi="Verdana"/>
          <w:b w:val="1"/>
          <w:bCs w:val="1"/>
          <w:sz w:val="18"/>
          <w:szCs w:val="18"/>
          <w:rtl w:val="0"/>
        </w:rPr>
        <w:t xml:space="preserve">contratação, por meio do SISTEMA DE REGISTRO DE PREÇOS</w:t>
      </w:r>
      <w:r w:rsidDel="00000000" w:rsidR="00000000" w:rsidRPr="00000000">
        <w:rPr>
          <w:rFonts w:ascii="Verdana" w:cs="Verdana" w:eastAsia="Verdana" w:hAnsi="Verdana"/>
          <w:sz w:val="18"/>
          <w:szCs w:val="18"/>
          <w:rtl w:val="0"/>
        </w:rPr>
        <w:t xml:space="preserve"> para </w:t>
      </w:r>
      <w:r w:rsidDel="00000000" w:rsidR="00000000" w:rsidRPr="00000000">
        <w:rPr>
          <w:rFonts w:ascii="Verdana" w:cs="Verdana" w:eastAsia="Verdana" w:hAnsi="Verdana"/>
          <w:b w:val="1"/>
          <w:bCs w:val="1"/>
          <w:sz w:val="18"/>
          <w:szCs w:val="18"/>
          <w:shd w:fill="fce5cd" w:val="clear"/>
          <w:rtl w:val="0"/>
        </w:rPr>
        <w:t xml:space="preserve">eventual fornecimento e instalação de persianas e películas nas unidades do Poder Judiciário do Estado do Espírito Santo</w:t>
      </w:r>
      <w:r w:rsidDel="00000000" w:rsidR="00000000" w:rsidRPr="00000000">
        <w:rPr>
          <w:rFonts w:ascii="Verdana" w:cs="Verdana" w:eastAsia="Verdana" w:hAnsi="Verdana"/>
          <w:rtl w:val="0"/>
        </w:rPr>
        <w:t xml:space="preserve">, </w:t>
      </w:r>
      <w:r w:rsidDel="00000000" w:rsidR="00000000" w:rsidRPr="00000000">
        <w:rPr>
          <w:rFonts w:ascii="Verdana" w:cs="Verdana" w:eastAsia="Verdana" w:hAnsi="Verdana"/>
          <w:sz w:val="18"/>
          <w:szCs w:val="18"/>
          <w:rtl w:val="0"/>
        </w:rPr>
        <w:t xml:space="preserve">conforme especificações constantes do Anexo I deste Edital. </w:t>
      </w:r>
      <w:r w:rsidDel="00000000" w:rsidR="00000000" w:rsidRPr="00000000">
        <w:rPr>
          <w:rtl w:val="0"/>
        </w:rPr>
      </w:r>
    </w:p>
    <w:p w:rsidR="00000000" w:rsidDel="00000000" w:rsidP="00000000" w:rsidRDefault="00000000" w:rsidRPr="00000000" w14:paraId="000000A8">
      <w:pPr>
        <w:jc w:val="both"/>
        <w:rPr>
          <w:rFonts w:ascii="Verdana" w:cs="Verdana" w:eastAsia="Verdana" w:hAnsi="Verdana"/>
          <w:b w:val="1"/>
          <w:bCs w:val="1"/>
        </w:rPr>
      </w:pPr>
      <w:r w:rsidDel="00000000" w:rsidR="00000000" w:rsidRPr="00000000">
        <w:rPr>
          <w:rtl w:val="0"/>
        </w:rPr>
      </w:r>
    </w:p>
    <w:p w:rsidR="00000000" w:rsidDel="00000000" w:rsidP="00000000" w:rsidRDefault="00000000" w:rsidRPr="00000000" w14:paraId="000000A9">
      <w:pPr>
        <w:jc w:val="both"/>
        <w:rPr>
          <w:rFonts w:ascii="Verdana" w:cs="Verdana" w:eastAsia="Verdana" w:hAnsi="Verdana"/>
          <w:b w:val="1"/>
          <w:bCs w:val="1"/>
        </w:rPr>
      </w:pPr>
      <w:r w:rsidDel="00000000" w:rsidR="00000000" w:rsidRPr="00000000">
        <w:rPr>
          <w:rFonts w:ascii="Verdana" w:cs="Verdana" w:eastAsia="Verdana" w:hAnsi="Verdana"/>
          <w:b w:val="1"/>
          <w:bCs w:val="1"/>
          <w:rtl w:val="0"/>
        </w:rPr>
        <w:t xml:space="preserve">CATMAT e CATSER: Anexo II</w:t>
      </w:r>
    </w:p>
    <w:p w:rsidR="00000000" w:rsidDel="00000000" w:rsidP="00000000" w:rsidRDefault="00000000" w:rsidRPr="00000000" w14:paraId="000000AA">
      <w:pPr>
        <w:jc w:val="both"/>
        <w:rPr>
          <w:rFonts w:ascii="Verdana" w:cs="Verdana" w:eastAsia="Verdana" w:hAnsi="Verdana"/>
        </w:rPr>
      </w:pPr>
      <w:r w:rsidDel="00000000" w:rsidR="00000000" w:rsidRPr="00000000">
        <w:rPr>
          <w:rtl w:val="0"/>
        </w:rPr>
      </w:r>
    </w:p>
    <w:p w:rsidR="00000000" w:rsidDel="00000000" w:rsidP="00000000" w:rsidRDefault="00000000" w:rsidRPr="00000000" w14:paraId="000000AB">
      <w:pPr>
        <w:pBdr>
          <w:top w:space="0" w:sz="0" w:val="nil"/>
          <w:left w:space="0" w:sz="0" w:val="nil"/>
          <w:bottom w:space="0" w:sz="0" w:val="nil"/>
          <w:right w:space="0" w:sz="0" w:val="nil"/>
          <w:between w:space="0" w:sz="0" w:val="nil"/>
        </w:pBd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2 - DA PARTICIPAÇÃO</w:t>
      </w:r>
    </w:p>
    <w:p w:rsidR="00000000" w:rsidDel="00000000" w:rsidP="00000000" w:rsidRDefault="00000000" w:rsidRPr="00000000" w14:paraId="000000AC">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AD">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2.1 -</w:t>
      </w:r>
      <w:r w:rsidDel="00000000" w:rsidR="00000000" w:rsidRPr="00000000">
        <w:rPr>
          <w:rFonts w:ascii="Verdana" w:cs="Verdana" w:eastAsia="Verdana" w:hAnsi="Verdana"/>
          <w:sz w:val="18"/>
          <w:szCs w:val="18"/>
          <w:rtl w:val="0"/>
        </w:rPr>
        <w:t xml:space="preserve"> Poderão participar deste Pregão as empresas interessadas, que estiverem previamente credenciados no Sistema de Cadastramento Unificado de Fornecedores - SICAF e no Sistema de Compras do Governo Federal (www.gov.br/compras), por meio de Certificado Digital conferido pela Infraestrutura de Chaves Públicas Brasileira – ICP – Brasil.</w:t>
      </w:r>
    </w:p>
    <w:p w:rsidR="00000000" w:rsidDel="00000000" w:rsidP="00000000" w:rsidRDefault="00000000" w:rsidRPr="00000000" w14:paraId="000000AE">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AF">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2.1.1 -</w:t>
      </w:r>
      <w:r w:rsidDel="00000000" w:rsidR="00000000" w:rsidRPr="00000000">
        <w:rPr>
          <w:rFonts w:ascii="Verdana" w:cs="Verdana" w:eastAsia="Verdana" w:hAnsi="Verdana"/>
          <w:sz w:val="18"/>
          <w:szCs w:val="18"/>
          <w:rtl w:val="0"/>
        </w:rPr>
        <w:t xml:space="preserve"> Os interessados deverão atender às condições exigidas no cadastramento no SICAF até o terceiro dia útil anterior à data prevista para recebimento das propostas.</w:t>
      </w:r>
    </w:p>
    <w:p w:rsidR="00000000" w:rsidDel="00000000" w:rsidP="00000000" w:rsidRDefault="00000000" w:rsidRPr="00000000" w14:paraId="000000B0">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B1">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2.2 -</w:t>
      </w:r>
      <w:r w:rsidDel="00000000" w:rsidR="00000000" w:rsidRPr="00000000">
        <w:rPr>
          <w:rFonts w:ascii="Verdana" w:cs="Verdana" w:eastAsia="Verdana" w:hAnsi="Verdana"/>
          <w:sz w:val="18"/>
          <w:szCs w:val="18"/>
          <w:rtl w:val="0"/>
        </w:rPr>
        <w:t xml:space="preserve">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000000" w:rsidDel="00000000" w:rsidP="00000000" w:rsidRDefault="00000000" w:rsidRPr="00000000" w14:paraId="000000B2">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B3">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2.3 -</w:t>
      </w:r>
      <w:r w:rsidDel="00000000" w:rsidR="00000000" w:rsidRPr="00000000">
        <w:rPr>
          <w:rFonts w:ascii="Verdana" w:cs="Verdana" w:eastAsia="Verdana" w:hAnsi="Verdana"/>
          <w:sz w:val="18"/>
          <w:szCs w:val="18"/>
          <w:rtl w:val="0"/>
        </w:rPr>
        <w:t xml:space="preserve">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000000" w:rsidDel="00000000" w:rsidP="00000000" w:rsidRDefault="00000000" w:rsidRPr="00000000" w14:paraId="000000B4">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B5">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2.4 -</w:t>
      </w:r>
      <w:r w:rsidDel="00000000" w:rsidR="00000000" w:rsidRPr="00000000">
        <w:rPr>
          <w:rFonts w:ascii="Verdana" w:cs="Verdana" w:eastAsia="Verdana" w:hAnsi="Verdana"/>
          <w:sz w:val="18"/>
          <w:szCs w:val="18"/>
          <w:rtl w:val="0"/>
        </w:rPr>
        <w:t xml:space="preserve"> A não observância do disposto no item anterior poderá ensejar desclassificação no momento da habilitação.</w:t>
      </w:r>
    </w:p>
    <w:p w:rsidR="00000000" w:rsidDel="00000000" w:rsidP="00000000" w:rsidRDefault="00000000" w:rsidRPr="00000000" w14:paraId="000000B6">
      <w:pPr>
        <w:tabs>
          <w:tab w:val="left" w:leader="none" w:pos="-2127"/>
          <w:tab w:val="left" w:leader="none" w:pos="-1985"/>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B7">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2.5 </w:t>
      </w:r>
      <w:r w:rsidDel="00000000" w:rsidR="00000000" w:rsidRPr="00000000">
        <w:rPr>
          <w:rFonts w:ascii="Verdana" w:cs="Verdana" w:eastAsia="Verdana" w:hAnsi="Verdana"/>
          <w:sz w:val="18"/>
          <w:szCs w:val="18"/>
          <w:rtl w:val="0"/>
        </w:rPr>
        <w:t xml:space="preserve">- Não poderão disputar esta licitação:</w:t>
      </w:r>
    </w:p>
    <w:p w:rsidR="00000000" w:rsidDel="00000000" w:rsidP="00000000" w:rsidRDefault="00000000" w:rsidRPr="00000000" w14:paraId="000000B8">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B9">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2.5.1 - </w:t>
      </w:r>
      <w:r w:rsidDel="00000000" w:rsidR="00000000" w:rsidRPr="00000000">
        <w:rPr>
          <w:rFonts w:ascii="Verdana" w:cs="Verdana" w:eastAsia="Verdana" w:hAnsi="Verdana"/>
          <w:sz w:val="18"/>
          <w:szCs w:val="18"/>
          <w:rtl w:val="0"/>
        </w:rPr>
        <w:t xml:space="preserve">aquele que não atenda às condições deste Edital e seus anexos;</w:t>
      </w:r>
    </w:p>
    <w:p w:rsidR="00000000" w:rsidDel="00000000" w:rsidP="00000000" w:rsidRDefault="00000000" w:rsidRPr="00000000" w14:paraId="000000BA">
      <w:pPr>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BB">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2.5.2 - </w:t>
      </w:r>
      <w:r w:rsidDel="00000000" w:rsidR="00000000" w:rsidRPr="00000000">
        <w:rPr>
          <w:rFonts w:ascii="Verdana" w:cs="Verdana" w:eastAsia="Verdana" w:hAnsi="Verdana"/>
          <w:sz w:val="18"/>
          <w:szCs w:val="18"/>
          <w:rtl w:val="0"/>
        </w:rPr>
        <w:t xml:space="preserve">autor do anteprojeto, do projeto básico ou do projeto executivo, pessoa física ou jurídica, quando a licitação versar sobre serviços ou fornecimento de bens a ele relacionados;</w:t>
      </w:r>
    </w:p>
    <w:p w:rsidR="00000000" w:rsidDel="00000000" w:rsidP="00000000" w:rsidRDefault="00000000" w:rsidRPr="00000000" w14:paraId="000000BC">
      <w:pPr>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BD">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2.5.3 - </w:t>
      </w:r>
      <w:r w:rsidDel="00000000" w:rsidR="00000000" w:rsidRPr="00000000">
        <w:rPr>
          <w:rFonts w:ascii="Verdana" w:cs="Verdana" w:eastAsia="Verdana" w:hAnsi="Verdana"/>
          <w:sz w:val="18"/>
          <w:szCs w:val="18"/>
          <w:rtl w:val="0"/>
        </w:rPr>
        <w:t xml:space="preserve">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rsidR="00000000" w:rsidDel="00000000" w:rsidP="00000000" w:rsidRDefault="00000000" w:rsidRPr="00000000" w14:paraId="000000BE">
      <w:pPr>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BF">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2.5.4 - </w:t>
      </w:r>
      <w:r w:rsidDel="00000000" w:rsidR="00000000" w:rsidRPr="00000000">
        <w:rPr>
          <w:rFonts w:ascii="Verdana" w:cs="Verdana" w:eastAsia="Verdana" w:hAnsi="Verdana"/>
          <w:sz w:val="18"/>
          <w:szCs w:val="18"/>
          <w:rtl w:val="0"/>
        </w:rPr>
        <w:t xml:space="preserve">pessoa física ou jurídica que se encontre, ao tempo da licitação, impossibilitada de participar da licitação em decorrência de sanção que lhe foi imposta;</w:t>
      </w:r>
    </w:p>
    <w:p w:rsidR="00000000" w:rsidDel="00000000" w:rsidP="00000000" w:rsidRDefault="00000000" w:rsidRPr="00000000" w14:paraId="000000C0">
      <w:pPr>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C1">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2.5.5 - </w:t>
      </w:r>
      <w:r w:rsidDel="00000000" w:rsidR="00000000" w:rsidRPr="00000000">
        <w:rPr>
          <w:rFonts w:ascii="Verdana" w:cs="Verdana" w:eastAsia="Verdana" w:hAnsi="Verdana"/>
          <w:sz w:val="18"/>
          <w:szCs w:val="18"/>
          <w:rtl w:val="0"/>
        </w:rPr>
        <w:t xml:space="preserve">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000000" w:rsidDel="00000000" w:rsidP="00000000" w:rsidRDefault="00000000" w:rsidRPr="00000000" w14:paraId="000000C2">
      <w:pPr>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C3">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2.5.6 - </w:t>
      </w:r>
      <w:r w:rsidDel="00000000" w:rsidR="00000000" w:rsidRPr="00000000">
        <w:rPr>
          <w:rFonts w:ascii="Verdana" w:cs="Verdana" w:eastAsia="Verdana" w:hAnsi="Verdana"/>
          <w:sz w:val="18"/>
          <w:szCs w:val="18"/>
          <w:rtl w:val="0"/>
        </w:rPr>
        <w:t xml:space="preserve">empresas controladoras, controladas ou coligadas, nos termos da Lei nº 6.404, de 15 de dezembro de 1976, concorrendo entre si;</w:t>
      </w:r>
    </w:p>
    <w:p w:rsidR="00000000" w:rsidDel="00000000" w:rsidP="00000000" w:rsidRDefault="00000000" w:rsidRPr="00000000" w14:paraId="000000C4">
      <w:pPr>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C5">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2.5.7 - </w:t>
      </w:r>
      <w:r w:rsidDel="00000000" w:rsidR="00000000" w:rsidRPr="00000000">
        <w:rPr>
          <w:rFonts w:ascii="Verdana" w:cs="Verdana" w:eastAsia="Verdana" w:hAnsi="Verdana"/>
          <w:sz w:val="18"/>
          <w:szCs w:val="18"/>
          <w:rtl w:val="0"/>
        </w:rPr>
        <w:t xml:space="preserve">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000000" w:rsidDel="00000000" w:rsidP="00000000" w:rsidRDefault="00000000" w:rsidRPr="00000000" w14:paraId="000000C6">
      <w:pPr>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C7">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2.5.8 - </w:t>
      </w:r>
      <w:r w:rsidDel="00000000" w:rsidR="00000000" w:rsidRPr="00000000">
        <w:rPr>
          <w:rFonts w:ascii="Verdana" w:cs="Verdana" w:eastAsia="Verdana" w:hAnsi="Verdana"/>
          <w:sz w:val="18"/>
          <w:szCs w:val="18"/>
          <w:rtl w:val="0"/>
        </w:rPr>
        <w:t xml:space="preserve">agente público do órgão ou entidade licitante;</w:t>
      </w:r>
    </w:p>
    <w:p w:rsidR="00000000" w:rsidDel="00000000" w:rsidP="00000000" w:rsidRDefault="00000000" w:rsidRPr="00000000" w14:paraId="000000C8">
      <w:pPr>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C9">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2.5.9 - </w:t>
      </w:r>
      <w:r w:rsidDel="00000000" w:rsidR="00000000" w:rsidRPr="00000000">
        <w:rPr>
          <w:rFonts w:ascii="Verdana" w:cs="Verdana" w:eastAsia="Verdana" w:hAnsi="Verdana"/>
          <w:sz w:val="18"/>
          <w:szCs w:val="18"/>
          <w:rtl w:val="0"/>
        </w:rPr>
        <w:t xml:space="preserve">pessoas jurídicas reunidas em consórcio, tendo em vista a baixa complexidade do objeto a ser contratado;</w:t>
      </w:r>
    </w:p>
    <w:p w:rsidR="00000000" w:rsidDel="00000000" w:rsidP="00000000" w:rsidRDefault="00000000" w:rsidRPr="00000000" w14:paraId="000000CA">
      <w:pPr>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CB">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2.5.10 - </w:t>
      </w:r>
      <w:r w:rsidDel="00000000" w:rsidR="00000000" w:rsidRPr="00000000">
        <w:rPr>
          <w:rFonts w:ascii="Verdana" w:cs="Verdana" w:eastAsia="Verdana" w:hAnsi="Verdana"/>
          <w:sz w:val="18"/>
          <w:szCs w:val="18"/>
          <w:rtl w:val="0"/>
        </w:rPr>
        <w:t xml:space="preserve">Organizações da Sociedade Civil de Interesse Público - OSCIP, atuando nessa condição;</w:t>
      </w:r>
    </w:p>
    <w:p w:rsidR="00000000" w:rsidDel="00000000" w:rsidP="00000000" w:rsidRDefault="00000000" w:rsidRPr="00000000" w14:paraId="000000CC">
      <w:pPr>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CD">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2.5.11 - </w:t>
      </w:r>
      <w:r w:rsidDel="00000000" w:rsidR="00000000" w:rsidRPr="00000000">
        <w:rPr>
          <w:rFonts w:ascii="Verdana" w:cs="Verdana" w:eastAsia="Verdana" w:hAnsi="Verdana"/>
          <w:sz w:val="18"/>
          <w:szCs w:val="18"/>
          <w:rtl w:val="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000000" w:rsidDel="00000000" w:rsidP="00000000" w:rsidRDefault="00000000" w:rsidRPr="00000000" w14:paraId="000000CE">
      <w:pPr>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CF">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2.5.12 - </w:t>
      </w:r>
      <w:r w:rsidDel="00000000" w:rsidR="00000000" w:rsidRPr="00000000">
        <w:rPr>
          <w:rFonts w:ascii="Verdana" w:cs="Verdana" w:eastAsia="Verdana" w:hAnsi="Verdana"/>
          <w:sz w:val="18"/>
          <w:szCs w:val="18"/>
          <w:rtl w:val="0"/>
        </w:rPr>
        <w:t xml:space="preserve"> Empresas que se encontrem sob falência, em recuperação judicial (Lei nº 11.101), concurso de credores, liquidação ou dissolução;</w:t>
      </w:r>
    </w:p>
    <w:p w:rsidR="00000000" w:rsidDel="00000000" w:rsidP="00000000" w:rsidRDefault="00000000" w:rsidRPr="00000000" w14:paraId="000000D0">
      <w:pPr>
        <w:ind w:left="567" w:firstLine="0"/>
        <w:jc w:val="both"/>
        <w:rPr>
          <w:rFonts w:ascii="Verdana" w:cs="Verdana" w:eastAsia="Verdana" w:hAnsi="Verdana"/>
          <w:strike w:val="1"/>
          <w:sz w:val="18"/>
          <w:szCs w:val="18"/>
        </w:rPr>
      </w:pPr>
      <w:r w:rsidDel="00000000" w:rsidR="00000000" w:rsidRPr="00000000">
        <w:rPr>
          <w:rFonts w:ascii="Verdana" w:cs="Verdana" w:eastAsia="Verdana" w:hAnsi="Verdana"/>
          <w:b w:val="1"/>
          <w:bCs w:val="1"/>
          <w:sz w:val="18"/>
          <w:szCs w:val="18"/>
          <w:rtl w:val="0"/>
        </w:rPr>
        <w:t xml:space="preserve">2.5.12.1 -  </w:t>
      </w:r>
      <w:r w:rsidDel="00000000" w:rsidR="00000000" w:rsidRPr="00000000">
        <w:rPr>
          <w:rFonts w:ascii="Verdana" w:cs="Verdana" w:eastAsia="Verdana" w:hAnsi="Verdana"/>
          <w:sz w:val="18"/>
          <w:szCs w:val="18"/>
          <w:rtl w:val="0"/>
        </w:rPr>
        <w:t xml:space="preserve">Será aceita a participação de empresa em recuperação judicial, desde que amparada em certidão emitida pela instância judicial competente, que certifique que a interessada está apta econômica e financeiramente a participar de procedimento licitatório.</w:t>
      </w:r>
      <w:r w:rsidDel="00000000" w:rsidR="00000000" w:rsidRPr="00000000">
        <w:rPr>
          <w:rtl w:val="0"/>
        </w:rPr>
      </w:r>
    </w:p>
    <w:p w:rsidR="00000000" w:rsidDel="00000000" w:rsidP="00000000" w:rsidRDefault="00000000" w:rsidRPr="00000000" w14:paraId="000000D1">
      <w:pPr>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D2">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2.5.13 -  </w:t>
      </w:r>
      <w:r w:rsidDel="00000000" w:rsidR="00000000" w:rsidRPr="00000000">
        <w:rPr>
          <w:rFonts w:ascii="Verdana" w:cs="Verdana" w:eastAsia="Verdana" w:hAnsi="Verdana"/>
          <w:sz w:val="18"/>
          <w:szCs w:val="18"/>
          <w:rtl w:val="0"/>
        </w:rPr>
        <w:t xml:space="preserve">Empresa cujos diretores, gerentes, representantes legais ou técnicos, membros de conselho técnico, consultivo, deliberativo ou administrativo ou sócios, sejam membros ou servidores do Poder Judiciário do Espírito Santo.</w:t>
      </w:r>
    </w:p>
    <w:p w:rsidR="00000000" w:rsidDel="00000000" w:rsidP="00000000" w:rsidRDefault="00000000" w:rsidRPr="00000000" w14:paraId="000000D3">
      <w:pPr>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D4">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2.5.14 -  </w:t>
      </w:r>
      <w:r w:rsidDel="00000000" w:rsidR="00000000" w:rsidRPr="00000000">
        <w:rPr>
          <w:rFonts w:ascii="Verdana" w:cs="Verdana" w:eastAsia="Verdana" w:hAnsi="Verdana"/>
          <w:sz w:val="18"/>
          <w:szCs w:val="18"/>
          <w:rtl w:val="0"/>
        </w:rPr>
        <w:t xml:space="preserve">Pessoa jurídica que tenha em seu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(Resolução CNJ 07/2005, atualizada pela  Resolução CNJ nº 229, de 22.06.16). </w:t>
      </w:r>
    </w:p>
    <w:p w:rsidR="00000000" w:rsidDel="00000000" w:rsidP="00000000" w:rsidRDefault="00000000" w:rsidRPr="00000000" w14:paraId="000000D5">
      <w:pPr>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D6">
      <w:pPr>
        <w:ind w:left="56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2.5.14.1 -  </w:t>
      </w:r>
      <w:r w:rsidDel="00000000" w:rsidR="00000000" w:rsidRPr="00000000">
        <w:rPr>
          <w:rFonts w:ascii="Verdana" w:cs="Verdana" w:eastAsia="Verdana" w:hAnsi="Verdana"/>
          <w:sz w:val="18"/>
          <w:szCs w:val="18"/>
          <w:rtl w:val="0"/>
        </w:rPr>
        <w:t xml:space="preserve">A vedação constante no item 2.5.14 se estende às contratações cujo procedimento licitatório tenha sido deflagrado quando os magistrados e servidores geradores de incompatibilidade estavam no exercício dos respectivos cargos e funções, assim como às licitações iniciadas até 6 (seis) meses após a desincompatibilização. (Resolução CNJ nº 07/2005, atualizada pela Resolução CNJ nº 229/2016).</w:t>
      </w:r>
    </w:p>
    <w:p w:rsidR="00000000" w:rsidDel="00000000" w:rsidP="00000000" w:rsidRDefault="00000000" w:rsidRPr="00000000" w14:paraId="000000D7">
      <w:pPr>
        <w:ind w:left="567"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D8">
      <w:pPr>
        <w:ind w:left="56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2.5.14.2 - </w:t>
      </w:r>
      <w:r w:rsidDel="00000000" w:rsidR="00000000" w:rsidRPr="00000000">
        <w:rPr>
          <w:rFonts w:ascii="Verdana" w:cs="Verdana" w:eastAsia="Verdana" w:hAnsi="Verdana"/>
          <w:sz w:val="18"/>
          <w:szCs w:val="18"/>
          <w:rtl w:val="0"/>
        </w:rPr>
        <w:t xml:space="preserve">É vedada a manutenção, aditamento ou prorrogação de contrato de prestação de serviços com empresa que tenha entre seus empregados colocados à disposição do Tribunal para o exercício de funções de chefia, pessoas que incidam na vedação dos arts. 1º e 2º da Resolução nº 156 do CNJ.</w:t>
      </w:r>
    </w:p>
    <w:p w:rsidR="00000000" w:rsidDel="00000000" w:rsidP="00000000" w:rsidRDefault="00000000" w:rsidRPr="00000000" w14:paraId="000000D9">
      <w:pPr>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DA">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2.5.15 -  </w:t>
      </w:r>
      <w:r w:rsidDel="00000000" w:rsidR="00000000" w:rsidRPr="00000000">
        <w:rPr>
          <w:rFonts w:ascii="Verdana" w:cs="Verdana" w:eastAsia="Verdana" w:hAnsi="Verdana"/>
          <w:sz w:val="18"/>
          <w:szCs w:val="18"/>
          <w:rtl w:val="0"/>
        </w:rPr>
        <w:t xml:space="preserve">A contratação de empresa pertencente a parente de magistrado ou servidor não abrangido pelas hipóteses expressas de nepotismo poderá ser vedada pelo tribunal, quando, no caso concreto, identificar risco potencial de contaminação do processo licitatório. (Resolução CNJ nº 07/2005, atualizada pela Resolução CNJ nº 229/2016). </w:t>
      </w:r>
    </w:p>
    <w:p w:rsidR="00000000" w:rsidDel="00000000" w:rsidP="00000000" w:rsidRDefault="00000000" w:rsidRPr="00000000" w14:paraId="000000DB">
      <w:pPr>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DC">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2.5.16 - </w:t>
      </w:r>
      <w:r w:rsidDel="00000000" w:rsidR="00000000" w:rsidRPr="00000000">
        <w:rPr>
          <w:rFonts w:ascii="Verdana" w:cs="Verdana" w:eastAsia="Verdana" w:hAnsi="Verdana"/>
          <w:sz w:val="18"/>
          <w:szCs w:val="18"/>
          <w:rtl w:val="0"/>
        </w:rPr>
        <w:t xml:space="preserve">É vedada a manutenção, aditamento ou prorrogação de contrato de prestação de serviços com empresa que venha a contratar empregados que sejam cônjuges, companheiros ou parentes em linha reta, colateral ou por afinidade, até o terceiro grau, inclusive, de ocupantes de cargos de direção e de assessoramento, de membros ou juízes vinculados ao respectivo Tribunal contratante. (Resolução CNJ nº 07/2005, atualizada pela Resolução CNJ nº 9/2005).  </w:t>
      </w:r>
    </w:p>
    <w:p w:rsidR="00000000" w:rsidDel="00000000" w:rsidP="00000000" w:rsidRDefault="00000000" w:rsidRPr="00000000" w14:paraId="000000DD">
      <w:pPr>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DE">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2.5.17 - </w:t>
      </w:r>
      <w:r w:rsidDel="00000000" w:rsidR="00000000" w:rsidRPr="00000000">
        <w:rPr>
          <w:rFonts w:ascii="Verdana" w:cs="Verdana" w:eastAsia="Verdana" w:hAnsi="Verdana"/>
          <w:sz w:val="18"/>
          <w:szCs w:val="18"/>
          <w:rtl w:val="0"/>
        </w:rPr>
        <w:t xml:space="preserve">É vedada a manutenção, aditamento ou prorrogação de contrato de prestação de serviços com empresa que tenha entre seus empregados colocados à disposição do Tribunal para o exercício de funções de chefia, pessoas que incidam na vedação dos arts. 1º e 2º da Resolução nº 156 do CNJ.</w:t>
      </w:r>
    </w:p>
    <w:p w:rsidR="00000000" w:rsidDel="00000000" w:rsidP="00000000" w:rsidRDefault="00000000" w:rsidRPr="00000000" w14:paraId="000000DF">
      <w:pPr>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E0">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2.5.18 - </w:t>
      </w:r>
      <w:r w:rsidDel="00000000" w:rsidR="00000000" w:rsidRPr="00000000">
        <w:rPr>
          <w:rFonts w:ascii="Verdana" w:cs="Verdana" w:eastAsia="Verdana" w:hAnsi="Verdana"/>
          <w:sz w:val="18"/>
          <w:szCs w:val="18"/>
          <w:rtl w:val="0"/>
        </w:rPr>
        <w:t xml:space="preserve">Havendo alteração no quadro de empregados que contrarie o disposto na Resolução CNJ Nº 07/2005, essa deverá ser imediatamente comunicada ao Tribunal de Justiça para as providências julgadas cabíveis.</w:t>
      </w:r>
    </w:p>
    <w:p w:rsidR="00000000" w:rsidDel="00000000" w:rsidP="00000000" w:rsidRDefault="00000000" w:rsidRPr="00000000" w14:paraId="000000E1">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E2">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2.6 - </w:t>
      </w:r>
      <w:r w:rsidDel="00000000" w:rsidR="00000000" w:rsidRPr="00000000">
        <w:rPr>
          <w:rFonts w:ascii="Verdana" w:cs="Verdana" w:eastAsia="Verdana" w:hAnsi="Verdana"/>
          <w:sz w:val="18"/>
          <w:szCs w:val="18"/>
          <w:rtl w:val="0"/>
        </w:rPr>
        <w:t xml:space="preserve">O impedimento de que trata o item 2.5.4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000000" w:rsidDel="00000000" w:rsidP="00000000" w:rsidRDefault="00000000" w:rsidRPr="00000000" w14:paraId="000000E3">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E4">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2.7 - </w:t>
      </w:r>
      <w:r w:rsidDel="00000000" w:rsidR="00000000" w:rsidRPr="00000000">
        <w:rPr>
          <w:rFonts w:ascii="Verdana" w:cs="Verdana" w:eastAsia="Verdana" w:hAnsi="Verdana"/>
          <w:sz w:val="18"/>
          <w:szCs w:val="18"/>
          <w:rtl w:val="0"/>
        </w:rPr>
        <w:t xml:space="preserve">A vedação de que trata o item 2.5.8 estende-se a terceiro que auxilie a condução da contratação na qualidade de integrante de equipe de apoio, profissional especializado ou funcionário ou representante de empresa que preste assessoria técnica.</w:t>
      </w:r>
    </w:p>
    <w:p w:rsidR="00000000" w:rsidDel="00000000" w:rsidP="00000000" w:rsidRDefault="00000000" w:rsidRPr="00000000" w14:paraId="000000E5">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E6">
      <w:pPr>
        <w:pBdr>
          <w:top w:space="0" w:sz="0" w:val="nil"/>
          <w:left w:space="0" w:sz="0" w:val="nil"/>
          <w:bottom w:space="0" w:sz="0" w:val="nil"/>
          <w:right w:space="0" w:sz="0" w:val="nil"/>
          <w:between w:space="0" w:sz="0" w:val="nil"/>
        </w:pBd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3 - DA APRESENTAÇÃO DA PROPOSTA  E DOS DOCUMENTOS DE HABILITAÇÃO</w:t>
      </w:r>
    </w:p>
    <w:p w:rsidR="00000000" w:rsidDel="00000000" w:rsidP="00000000" w:rsidRDefault="00000000" w:rsidRPr="00000000" w14:paraId="000000E7">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E8">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3.1 - </w:t>
      </w:r>
      <w:r w:rsidDel="00000000" w:rsidR="00000000" w:rsidRPr="00000000">
        <w:rPr>
          <w:rFonts w:ascii="Verdana" w:cs="Verdana" w:eastAsia="Verdana" w:hAnsi="Verdana"/>
          <w:sz w:val="18"/>
          <w:szCs w:val="18"/>
          <w:rtl w:val="0"/>
        </w:rPr>
        <w:t xml:space="preserve">Na presente licitação, a fase de habilitação sucederá as fases de apresentação de propostas e lances e de julgamento.</w:t>
      </w:r>
    </w:p>
    <w:p w:rsidR="00000000" w:rsidDel="00000000" w:rsidP="00000000" w:rsidRDefault="00000000" w:rsidRPr="00000000" w14:paraId="000000E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3.2 -</w:t>
      </w:r>
      <w:r w:rsidDel="00000000" w:rsidR="00000000" w:rsidRPr="00000000">
        <w:rPr>
          <w:rFonts w:ascii="Verdana" w:cs="Verdana" w:eastAsia="Verdana" w:hAnsi="Verdana"/>
          <w:sz w:val="18"/>
          <w:szCs w:val="18"/>
          <w:rtl w:val="0"/>
        </w:rPr>
        <w:t xml:space="preserve"> No cadastramento da proposta inicial, o licitante declarará, em campo próprio do sistema, que:</w:t>
      </w:r>
    </w:p>
    <w:p w:rsidR="00000000" w:rsidDel="00000000" w:rsidP="00000000" w:rsidRDefault="00000000" w:rsidRPr="00000000" w14:paraId="000000E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3.2.1 -</w:t>
      </w:r>
      <w:r w:rsidDel="00000000" w:rsidR="00000000" w:rsidRPr="00000000">
        <w:rPr>
          <w:rFonts w:ascii="Verdana" w:cs="Verdana" w:eastAsia="Verdana" w:hAnsi="Verdana"/>
          <w:sz w:val="18"/>
          <w:szCs w:val="18"/>
          <w:rtl w:val="0"/>
        </w:rPr>
        <w:t xml:space="preserve">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000000" w:rsidDel="00000000" w:rsidP="00000000" w:rsidRDefault="00000000" w:rsidRPr="00000000" w14:paraId="000000E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3.2.2 -</w:t>
      </w:r>
      <w:r w:rsidDel="00000000" w:rsidR="00000000" w:rsidRPr="00000000">
        <w:rPr>
          <w:rFonts w:ascii="Verdana" w:cs="Verdana" w:eastAsia="Verdana" w:hAnsi="Verdana"/>
          <w:sz w:val="18"/>
          <w:szCs w:val="18"/>
          <w:rtl w:val="0"/>
        </w:rPr>
        <w:t xml:space="preserve"> Não emprega menor de 18 anos em trabalho noturno, perigoso ou insalubre e não emprega menor de 16 anos, salvo menor, a partir de 14 anos, na condição de aprendiz, nos termos do</w:t>
      </w:r>
      <w:hyperlink r:id="rId11">
        <w:r w:rsidDel="00000000" w:rsidR="00000000" w:rsidRPr="00000000">
          <w:rPr>
            <w:rFonts w:ascii="Verdana" w:cs="Verdana" w:eastAsia="Verdana" w:hAnsi="Verdana"/>
            <w:sz w:val="18"/>
            <w:szCs w:val="18"/>
            <w:rtl w:val="0"/>
          </w:rPr>
          <w:t xml:space="preserve"> </w:t>
        </w:r>
      </w:hyperlink>
      <w:hyperlink r:id="rId12">
        <w:r w:rsidDel="00000000" w:rsidR="00000000" w:rsidRPr="00000000">
          <w:rPr>
            <w:rFonts w:ascii="Verdana" w:cs="Verdana" w:eastAsia="Verdana" w:hAnsi="Verdana"/>
            <w:sz w:val="18"/>
            <w:szCs w:val="18"/>
            <w:u w:val="single"/>
            <w:rtl w:val="0"/>
          </w:rPr>
          <w:t xml:space="preserve">artigo 7°, XXXIII, da Constituição</w:t>
        </w:r>
      </w:hyperlink>
      <w:r w:rsidDel="00000000" w:rsidR="00000000" w:rsidRPr="00000000">
        <w:rPr>
          <w:rFonts w:ascii="Verdana" w:cs="Verdana" w:eastAsia="Verdana" w:hAnsi="Verdana"/>
          <w:sz w:val="18"/>
          <w:szCs w:val="18"/>
          <w:rtl w:val="0"/>
        </w:rPr>
        <w:t xml:space="preserve">;</w:t>
      </w:r>
    </w:p>
    <w:p w:rsidR="00000000" w:rsidDel="00000000" w:rsidP="00000000" w:rsidRDefault="00000000" w:rsidRPr="00000000" w14:paraId="000000E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3.2.3 -</w:t>
      </w:r>
      <w:r w:rsidDel="00000000" w:rsidR="00000000" w:rsidRPr="00000000">
        <w:rPr>
          <w:rFonts w:ascii="Verdana" w:cs="Verdana" w:eastAsia="Verdana" w:hAnsi="Verdana"/>
          <w:sz w:val="18"/>
          <w:szCs w:val="18"/>
          <w:rtl w:val="0"/>
        </w:rPr>
        <w:t xml:space="preserve"> Não possui, em sua cadeia produtiva, empregados executando trabalho degradante ou forçado, observando o disposto nos</w:t>
      </w:r>
      <w:hyperlink r:id="rId13">
        <w:r w:rsidDel="00000000" w:rsidR="00000000" w:rsidRPr="00000000">
          <w:rPr>
            <w:rFonts w:ascii="Verdana" w:cs="Verdana" w:eastAsia="Verdana" w:hAnsi="Verdana"/>
            <w:sz w:val="18"/>
            <w:szCs w:val="18"/>
            <w:rtl w:val="0"/>
          </w:rPr>
          <w:t xml:space="preserve"> </w:t>
        </w:r>
      </w:hyperlink>
      <w:hyperlink r:id="rId14">
        <w:r w:rsidDel="00000000" w:rsidR="00000000" w:rsidRPr="00000000">
          <w:rPr>
            <w:rFonts w:ascii="Verdana" w:cs="Verdana" w:eastAsia="Verdana" w:hAnsi="Verdana"/>
            <w:sz w:val="18"/>
            <w:szCs w:val="18"/>
            <w:u w:val="single"/>
            <w:rtl w:val="0"/>
          </w:rPr>
          <w:t xml:space="preserve">incisos III e IV do art. 1º e no inciso III do art. 5º da Constituição Federal</w:t>
        </w:r>
      </w:hyperlink>
      <w:r w:rsidDel="00000000" w:rsidR="00000000" w:rsidRPr="00000000">
        <w:rPr>
          <w:rFonts w:ascii="Verdana" w:cs="Verdana" w:eastAsia="Verdana" w:hAnsi="Verdana"/>
          <w:sz w:val="18"/>
          <w:szCs w:val="18"/>
          <w:rtl w:val="0"/>
        </w:rPr>
        <w:t xml:space="preserve">;</w:t>
      </w:r>
    </w:p>
    <w:p w:rsidR="00000000" w:rsidDel="00000000" w:rsidP="00000000" w:rsidRDefault="00000000" w:rsidRPr="00000000" w14:paraId="000000E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3.2.4 -</w:t>
      </w:r>
      <w:r w:rsidDel="00000000" w:rsidR="00000000" w:rsidRPr="00000000">
        <w:rPr>
          <w:rFonts w:ascii="Verdana" w:cs="Verdana" w:eastAsia="Verdana" w:hAnsi="Verdana"/>
          <w:sz w:val="18"/>
          <w:szCs w:val="18"/>
          <w:rtl w:val="0"/>
        </w:rPr>
        <w:t xml:space="preserve"> Cumpre as exigências de reserva de cargos para pessoa com deficiência e para reabilitado da Previdência Social, previstas em lei e em outras normas específicas.</w:t>
      </w:r>
    </w:p>
    <w:p w:rsidR="00000000" w:rsidDel="00000000" w:rsidP="00000000" w:rsidRDefault="00000000" w:rsidRPr="00000000" w14:paraId="000000E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3.3 - </w:t>
      </w:r>
      <w:r w:rsidDel="00000000" w:rsidR="00000000" w:rsidRPr="00000000">
        <w:rPr>
          <w:rFonts w:ascii="Verdana" w:cs="Verdana" w:eastAsia="Verdana" w:hAnsi="Verdana"/>
          <w:sz w:val="18"/>
          <w:szCs w:val="18"/>
          <w:rtl w:val="0"/>
        </w:rPr>
        <w:t xml:space="preserve">O licitante organizado em cooperativa deverá declarar, ainda, em campo próprio do sistema eletrônico, que cumpre os requisitos estabelecidos no</w:t>
      </w:r>
      <w:hyperlink r:id="rId15">
        <w:r w:rsidDel="00000000" w:rsidR="00000000" w:rsidRPr="00000000">
          <w:rPr>
            <w:rFonts w:ascii="Verdana" w:cs="Verdana" w:eastAsia="Verdana" w:hAnsi="Verdana"/>
            <w:sz w:val="18"/>
            <w:szCs w:val="18"/>
            <w:rtl w:val="0"/>
          </w:rPr>
          <w:t xml:space="preserve"> </w:t>
        </w:r>
      </w:hyperlink>
      <w:hyperlink r:id="rId16">
        <w:r w:rsidDel="00000000" w:rsidR="00000000" w:rsidRPr="00000000">
          <w:rPr>
            <w:rFonts w:ascii="Verdana" w:cs="Verdana" w:eastAsia="Verdana" w:hAnsi="Verdana"/>
            <w:sz w:val="18"/>
            <w:szCs w:val="18"/>
            <w:u w:val="single"/>
            <w:rtl w:val="0"/>
          </w:rPr>
          <w:t xml:space="preserve">artigo 16 da Lei nº 14.133, de 2021</w:t>
        </w:r>
      </w:hyperlink>
      <w:r w:rsidDel="00000000" w:rsidR="00000000" w:rsidRPr="00000000">
        <w:rPr>
          <w:rFonts w:ascii="Verdana" w:cs="Verdana" w:eastAsia="Verdana" w:hAnsi="Verdana"/>
          <w:sz w:val="18"/>
          <w:szCs w:val="18"/>
          <w:rtl w:val="0"/>
        </w:rPr>
        <w:t xml:space="preserve">.</w:t>
      </w:r>
    </w:p>
    <w:p w:rsidR="00000000" w:rsidDel="00000000" w:rsidP="00000000" w:rsidRDefault="00000000" w:rsidRPr="00000000" w14:paraId="000000EF">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jc w:val="both"/>
        <w:rPr>
          <w:rFonts w:ascii="Verdana" w:cs="Verdana" w:eastAsia="Verdana" w:hAnsi="Verdana"/>
          <w:sz w:val="18"/>
          <w:szCs w:val="18"/>
          <w:u w:val="single"/>
        </w:rPr>
      </w:pPr>
      <w:r w:rsidDel="00000000" w:rsidR="00000000" w:rsidRPr="00000000">
        <w:rPr>
          <w:rFonts w:ascii="Verdana" w:cs="Verdana" w:eastAsia="Verdana" w:hAnsi="Verdana"/>
          <w:b w:val="1"/>
          <w:bCs w:val="1"/>
          <w:sz w:val="18"/>
          <w:szCs w:val="18"/>
          <w:rtl w:val="0"/>
        </w:rPr>
        <w:t xml:space="preserve">3.4 - </w:t>
      </w:r>
      <w:r w:rsidDel="00000000" w:rsidR="00000000" w:rsidRPr="00000000">
        <w:rPr>
          <w:rFonts w:ascii="Verdana" w:cs="Verdana" w:eastAsia="Verdana" w:hAnsi="Verdana"/>
          <w:sz w:val="18"/>
          <w:szCs w:val="18"/>
          <w:rtl w:val="0"/>
        </w:rPr>
        <w:t xml:space="preserve">O fornecedor enquadrado como microempresa, empresa de pequeno porte ou sociedade cooperativa deverá declarar, ainda, em campo próprio do sistema eletrônico, que cumpre os requisitos estabelecidos no</w:t>
      </w:r>
      <w:hyperlink r:id="rId17">
        <w:r w:rsidDel="00000000" w:rsidR="00000000" w:rsidRPr="00000000">
          <w:rPr>
            <w:rFonts w:ascii="Verdana" w:cs="Verdana" w:eastAsia="Verdana" w:hAnsi="Verdana"/>
            <w:sz w:val="18"/>
            <w:szCs w:val="18"/>
            <w:rtl w:val="0"/>
          </w:rPr>
          <w:t xml:space="preserve"> </w:t>
        </w:r>
      </w:hyperlink>
      <w:hyperlink r:id="rId18">
        <w:r w:rsidDel="00000000" w:rsidR="00000000" w:rsidRPr="00000000">
          <w:rPr>
            <w:rFonts w:ascii="Verdana" w:cs="Verdana" w:eastAsia="Verdana" w:hAnsi="Verdana"/>
            <w:sz w:val="18"/>
            <w:szCs w:val="18"/>
            <w:u w:val="single"/>
            <w:rtl w:val="0"/>
          </w:rPr>
          <w:t xml:space="preserve">artigo 3° da Lei Complementar nº 123, de 2006</w:t>
        </w:r>
      </w:hyperlink>
      <w:r w:rsidDel="00000000" w:rsidR="00000000" w:rsidRPr="00000000">
        <w:rPr>
          <w:rFonts w:ascii="Verdana" w:cs="Verdana" w:eastAsia="Verdana" w:hAnsi="Verdana"/>
          <w:sz w:val="18"/>
          <w:szCs w:val="18"/>
          <w:rtl w:val="0"/>
        </w:rPr>
        <w:t xml:space="preserve">, estando apto a usufruir do tratamento favorecido estabelecido em seus</w:t>
      </w:r>
      <w:hyperlink r:id="rId19">
        <w:r w:rsidDel="00000000" w:rsidR="00000000" w:rsidRPr="00000000">
          <w:rPr>
            <w:rFonts w:ascii="Verdana" w:cs="Verdana" w:eastAsia="Verdana" w:hAnsi="Verdana"/>
            <w:sz w:val="18"/>
            <w:szCs w:val="18"/>
            <w:rtl w:val="0"/>
          </w:rPr>
          <w:t xml:space="preserve"> </w:t>
        </w:r>
      </w:hyperlink>
      <w:hyperlink r:id="rId20">
        <w:r w:rsidDel="00000000" w:rsidR="00000000" w:rsidRPr="00000000">
          <w:rPr>
            <w:rFonts w:ascii="Verdana" w:cs="Verdana" w:eastAsia="Verdana" w:hAnsi="Verdana"/>
            <w:sz w:val="18"/>
            <w:szCs w:val="18"/>
            <w:u w:val="single"/>
            <w:rtl w:val="0"/>
          </w:rPr>
          <w:t xml:space="preserve">arts. 42 a 49</w:t>
        </w:r>
      </w:hyperlink>
      <w:r w:rsidDel="00000000" w:rsidR="00000000" w:rsidRPr="00000000">
        <w:rPr>
          <w:rFonts w:ascii="Verdana" w:cs="Verdana" w:eastAsia="Verdana" w:hAnsi="Verdana"/>
          <w:sz w:val="18"/>
          <w:szCs w:val="18"/>
          <w:rtl w:val="0"/>
        </w:rPr>
        <w:t xml:space="preserve">, observado o disposto nos</w:t>
      </w:r>
      <w:hyperlink r:id="rId21">
        <w:r w:rsidDel="00000000" w:rsidR="00000000" w:rsidRPr="00000000">
          <w:rPr>
            <w:rFonts w:ascii="Verdana" w:cs="Verdana" w:eastAsia="Verdana" w:hAnsi="Verdana"/>
            <w:sz w:val="18"/>
            <w:szCs w:val="18"/>
            <w:rtl w:val="0"/>
          </w:rPr>
          <w:t xml:space="preserve"> </w:t>
        </w:r>
      </w:hyperlink>
      <w:hyperlink r:id="rId22">
        <w:r w:rsidDel="00000000" w:rsidR="00000000" w:rsidRPr="00000000">
          <w:rPr>
            <w:rFonts w:ascii="Verdana" w:cs="Verdana" w:eastAsia="Verdana" w:hAnsi="Verdana"/>
            <w:sz w:val="18"/>
            <w:szCs w:val="18"/>
            <w:u w:val="single"/>
            <w:rtl w:val="0"/>
          </w:rPr>
          <w:t xml:space="preserve">§§ 1º ao 3º do art. 4º, da Lei n.º 14.133, de 2021.</w:t>
        </w:r>
      </w:hyperlink>
      <w:r w:rsidDel="00000000" w:rsidR="00000000" w:rsidRPr="00000000">
        <w:rPr>
          <w:rtl w:val="0"/>
        </w:rPr>
      </w:r>
    </w:p>
    <w:p w:rsidR="00000000" w:rsidDel="00000000" w:rsidP="00000000" w:rsidRDefault="00000000" w:rsidRPr="00000000" w14:paraId="000000F0">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3.4.1 -</w:t>
      </w:r>
      <w:r w:rsidDel="00000000" w:rsidR="00000000" w:rsidRPr="00000000">
        <w:rPr>
          <w:rFonts w:ascii="Verdana" w:cs="Verdana" w:eastAsia="Verdana" w:hAnsi="Verdana"/>
          <w:sz w:val="18"/>
          <w:szCs w:val="18"/>
          <w:rtl w:val="0"/>
        </w:rPr>
        <w:t xml:space="preserve"> No item exclusivo para participação de microempresas e empresas de pequeno porte, a assinalação do campo “não”, impedirá o prosseguimento no certame, para aquele item;</w:t>
      </w:r>
    </w:p>
    <w:p w:rsidR="00000000" w:rsidDel="00000000" w:rsidP="00000000" w:rsidRDefault="00000000" w:rsidRPr="00000000" w14:paraId="000000F1">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3.4.2 - </w:t>
      </w:r>
      <w:r w:rsidDel="00000000" w:rsidR="00000000" w:rsidRPr="00000000">
        <w:rPr>
          <w:rFonts w:ascii="Verdana" w:cs="Verdana" w:eastAsia="Verdana" w:hAnsi="Verdana"/>
          <w:sz w:val="18"/>
          <w:szCs w:val="18"/>
          <w:rtl w:val="0"/>
        </w:rPr>
        <w:t xml:space="preserve">Nos itens em que a participação não for exclusiva para microempresas e empresas de pequeno porte, a assinalação do campo “não” apenas produzirá o efeito de o licitante não ter direito ao tratamento favorecido previsto na</w:t>
      </w:r>
      <w:hyperlink r:id="rId23">
        <w:r w:rsidDel="00000000" w:rsidR="00000000" w:rsidRPr="00000000">
          <w:rPr>
            <w:rFonts w:ascii="Verdana" w:cs="Verdana" w:eastAsia="Verdana" w:hAnsi="Verdana"/>
            <w:sz w:val="18"/>
            <w:szCs w:val="18"/>
            <w:rtl w:val="0"/>
          </w:rPr>
          <w:t xml:space="preserve"> </w:t>
        </w:r>
      </w:hyperlink>
      <w:hyperlink r:id="rId24">
        <w:r w:rsidDel="00000000" w:rsidR="00000000" w:rsidRPr="00000000">
          <w:rPr>
            <w:rFonts w:ascii="Verdana" w:cs="Verdana" w:eastAsia="Verdana" w:hAnsi="Verdana"/>
            <w:sz w:val="18"/>
            <w:szCs w:val="18"/>
            <w:u w:val="single"/>
            <w:rtl w:val="0"/>
          </w:rPr>
          <w:t xml:space="preserve">Lei Complementar nº 123, de 2006</w:t>
        </w:r>
      </w:hyperlink>
      <w:r w:rsidDel="00000000" w:rsidR="00000000" w:rsidRPr="00000000">
        <w:rPr>
          <w:rFonts w:ascii="Verdana" w:cs="Verdana" w:eastAsia="Verdana" w:hAnsi="Verdana"/>
          <w:sz w:val="18"/>
          <w:szCs w:val="18"/>
          <w:rtl w:val="0"/>
        </w:rPr>
        <w:t xml:space="preserve">, mesmo que microempresa, empresa de pequeno porte ou sociedade cooperativa. </w:t>
      </w:r>
    </w:p>
    <w:p w:rsidR="00000000" w:rsidDel="00000000" w:rsidP="00000000" w:rsidRDefault="00000000" w:rsidRPr="00000000" w14:paraId="000000F2">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3.5 - </w:t>
      </w:r>
      <w:r w:rsidDel="00000000" w:rsidR="00000000" w:rsidRPr="00000000">
        <w:rPr>
          <w:rFonts w:ascii="Verdana" w:cs="Verdana" w:eastAsia="Verdana" w:hAnsi="Verdana"/>
          <w:sz w:val="18"/>
          <w:szCs w:val="18"/>
          <w:rtl w:val="0"/>
        </w:rPr>
        <w:t xml:space="preserve">A falsidade da declaração de que trata os itens 3.2 ou 3.4 sujeitará o licitante às sanções previstas na</w:t>
      </w:r>
      <w:hyperlink r:id="rId25">
        <w:r w:rsidDel="00000000" w:rsidR="00000000" w:rsidRPr="00000000">
          <w:rPr>
            <w:rFonts w:ascii="Verdana" w:cs="Verdana" w:eastAsia="Verdana" w:hAnsi="Verdana"/>
            <w:sz w:val="18"/>
            <w:szCs w:val="18"/>
            <w:rtl w:val="0"/>
          </w:rPr>
          <w:t xml:space="preserve"> </w:t>
        </w:r>
      </w:hyperlink>
      <w:hyperlink r:id="rId26">
        <w:r w:rsidDel="00000000" w:rsidR="00000000" w:rsidRPr="00000000">
          <w:rPr>
            <w:rFonts w:ascii="Verdana" w:cs="Verdana" w:eastAsia="Verdana" w:hAnsi="Verdana"/>
            <w:sz w:val="18"/>
            <w:szCs w:val="18"/>
            <w:u w:val="single"/>
            <w:rtl w:val="0"/>
          </w:rPr>
          <w:t xml:space="preserve">Lei nº 14.133, de 2021</w:t>
        </w:r>
      </w:hyperlink>
      <w:r w:rsidDel="00000000" w:rsidR="00000000" w:rsidRPr="00000000">
        <w:rPr>
          <w:rFonts w:ascii="Verdana" w:cs="Verdana" w:eastAsia="Verdana" w:hAnsi="Verdana"/>
          <w:sz w:val="18"/>
          <w:szCs w:val="18"/>
          <w:rtl w:val="0"/>
        </w:rPr>
        <w:t xml:space="preserve">, e neste Edital.</w:t>
      </w:r>
    </w:p>
    <w:p w:rsidR="00000000" w:rsidDel="00000000" w:rsidP="00000000" w:rsidRDefault="00000000" w:rsidRPr="00000000" w14:paraId="000000F3">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3.6 -</w:t>
      </w:r>
      <w:r w:rsidDel="00000000" w:rsidR="00000000" w:rsidRPr="00000000">
        <w:rPr>
          <w:rFonts w:ascii="Verdana" w:cs="Verdana" w:eastAsia="Verdana" w:hAnsi="Verdana"/>
          <w:sz w:val="18"/>
          <w:szCs w:val="18"/>
          <w:rtl w:val="0"/>
        </w:rPr>
        <w:t xml:space="preserve"> Os licitantes poderão retirar ou substituir a proposta até a abertura da sessão pública.</w:t>
      </w:r>
    </w:p>
    <w:p w:rsidR="00000000" w:rsidDel="00000000" w:rsidP="00000000" w:rsidRDefault="00000000" w:rsidRPr="00000000" w14:paraId="000000F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3.7 - </w:t>
      </w:r>
      <w:r w:rsidDel="00000000" w:rsidR="00000000" w:rsidRPr="00000000">
        <w:rPr>
          <w:rFonts w:ascii="Verdana" w:cs="Verdana" w:eastAsia="Verdana" w:hAnsi="Verdana"/>
          <w:sz w:val="18"/>
          <w:szCs w:val="18"/>
          <w:rtl w:val="0"/>
        </w:rPr>
        <w:t xml:space="preserve">Não haverá ordem de classificação na etapa de apresentação da proposta e dos documentos de habilitação pelo licitante, o que ocorrerá somente após os procedimentos de abertura da sessão pública e da fase de envio de lances.</w:t>
      </w:r>
    </w:p>
    <w:p w:rsidR="00000000" w:rsidDel="00000000" w:rsidP="00000000" w:rsidRDefault="00000000" w:rsidRPr="00000000" w14:paraId="000000F5">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3.8 -</w:t>
      </w:r>
      <w:r w:rsidDel="00000000" w:rsidR="00000000" w:rsidRPr="00000000">
        <w:rPr>
          <w:rFonts w:ascii="Verdana" w:cs="Verdana" w:eastAsia="Verdana" w:hAnsi="Verdana"/>
          <w:sz w:val="18"/>
          <w:szCs w:val="18"/>
          <w:rtl w:val="0"/>
        </w:rPr>
        <w:t xml:space="preserve"> Serão disponibilizados para acesso público os documentos que compõem a proposta dos licitantes convocados para apresentação de propostas, após a fase de envio de lances. </w:t>
      </w:r>
    </w:p>
    <w:p w:rsidR="00000000" w:rsidDel="00000000" w:rsidP="00000000" w:rsidRDefault="00000000" w:rsidRPr="00000000" w14:paraId="000000F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3.12 </w:t>
      </w:r>
      <w:r w:rsidDel="00000000" w:rsidR="00000000" w:rsidRPr="00000000">
        <w:rPr>
          <w:rFonts w:ascii="Verdana" w:cs="Verdana" w:eastAsia="Verdana" w:hAnsi="Verdana"/>
          <w:sz w:val="18"/>
          <w:szCs w:val="18"/>
          <w:rtl w:val="0"/>
        </w:rPr>
        <w:t xml:space="preserve">-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000000" w:rsidDel="00000000" w:rsidP="00000000" w:rsidRDefault="00000000" w:rsidRPr="00000000" w14:paraId="000000F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3.9 </w:t>
      </w:r>
      <w:r w:rsidDel="00000000" w:rsidR="00000000" w:rsidRPr="00000000">
        <w:rPr>
          <w:rFonts w:ascii="Verdana" w:cs="Verdana" w:eastAsia="Verdana" w:hAnsi="Verdana"/>
          <w:sz w:val="18"/>
          <w:szCs w:val="18"/>
          <w:rtl w:val="0"/>
        </w:rPr>
        <w:t xml:space="preserve">- O licitante deverá comunicar imediatamente ao provedor do sistema qualquer acontecimento que possa comprometer o sigilo ou a segurança, para imediato bloqueio de acesso.</w:t>
      </w:r>
    </w:p>
    <w:p w:rsidR="00000000" w:rsidDel="00000000" w:rsidP="00000000" w:rsidRDefault="00000000" w:rsidRPr="00000000" w14:paraId="000000F8">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F9">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4 - DO PREENCHIMENTO DA PROPOSTA</w:t>
      </w:r>
    </w:p>
    <w:p w:rsidR="00000000" w:rsidDel="00000000" w:rsidP="00000000" w:rsidRDefault="00000000" w:rsidRPr="00000000" w14:paraId="000000FA">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FB">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4.1 -</w:t>
      </w:r>
      <w:r w:rsidDel="00000000" w:rsidR="00000000" w:rsidRPr="00000000">
        <w:rPr>
          <w:rFonts w:ascii="Verdana" w:cs="Verdana" w:eastAsia="Verdana" w:hAnsi="Verdana"/>
          <w:sz w:val="18"/>
          <w:szCs w:val="18"/>
          <w:rtl w:val="0"/>
        </w:rPr>
        <w:t xml:space="preserve"> Os licitantes encaminharão, exclusivamente por meio do sistema eletrônico, a proposta </w:t>
      </w:r>
      <w:r w:rsidDel="00000000" w:rsidR="00000000" w:rsidRPr="00000000">
        <w:rPr>
          <w:rFonts w:ascii="Verdana" w:cs="Verdana" w:eastAsia="Verdana" w:hAnsi="Verdana"/>
          <w:b w:val="1"/>
          <w:bCs w:val="1"/>
          <w:sz w:val="18"/>
          <w:szCs w:val="18"/>
          <w:rtl w:val="0"/>
        </w:rPr>
        <w:t xml:space="preserve">COM O </w:t>
      </w:r>
      <w:r w:rsidDel="00000000" w:rsidR="00000000" w:rsidRPr="00000000">
        <w:rPr>
          <w:rFonts w:ascii="Verdana" w:cs="Verdana" w:eastAsia="Verdana" w:hAnsi="Verdana"/>
          <w:b w:val="1"/>
          <w:bCs w:val="1"/>
          <w:sz w:val="18"/>
          <w:szCs w:val="18"/>
          <w:shd w:fill="fff2cc" w:val="clear"/>
          <w:rtl w:val="0"/>
        </w:rPr>
        <w:t xml:space="preserve">VALOR TOTAL DO LOTE ÚNICO</w:t>
      </w:r>
      <w:r w:rsidDel="00000000" w:rsidR="00000000" w:rsidRPr="00000000">
        <w:rPr>
          <w:rFonts w:ascii="Verdana" w:cs="Verdana" w:eastAsia="Verdana" w:hAnsi="Verdana"/>
          <w:b w:val="1"/>
          <w:bCs w:val="1"/>
          <w:sz w:val="18"/>
          <w:szCs w:val="18"/>
          <w:rtl w:val="0"/>
        </w:rPr>
        <w:t xml:space="preserve">, até a data e o horário estabelecidos para abertura da sessão pública.</w:t>
      </w:r>
      <w:r w:rsidDel="00000000" w:rsidR="00000000" w:rsidRPr="00000000">
        <w:rPr>
          <w:rtl w:val="0"/>
        </w:rPr>
      </w:r>
    </w:p>
    <w:p w:rsidR="00000000" w:rsidDel="00000000" w:rsidP="00000000" w:rsidRDefault="00000000" w:rsidRPr="00000000" w14:paraId="000000FC">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ab/>
      </w:r>
    </w:p>
    <w:p w:rsidR="00000000" w:rsidDel="00000000" w:rsidP="00000000" w:rsidRDefault="00000000" w:rsidRPr="00000000" w14:paraId="000000FD">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4.2 -</w:t>
      </w:r>
      <w:r w:rsidDel="00000000" w:rsidR="00000000" w:rsidRPr="00000000">
        <w:rPr>
          <w:rFonts w:ascii="Verdana" w:cs="Verdana" w:eastAsia="Verdana" w:hAnsi="Verdana"/>
          <w:sz w:val="18"/>
          <w:szCs w:val="18"/>
          <w:rtl w:val="0"/>
        </w:rPr>
        <w:t xml:space="preserve"> A proposta comercial, com valores monetários em reais, deverá respeitar as especificações constantes do </w:t>
      </w:r>
      <w:r w:rsidDel="00000000" w:rsidR="00000000" w:rsidRPr="00000000">
        <w:rPr>
          <w:rFonts w:ascii="Verdana" w:cs="Verdana" w:eastAsia="Verdana" w:hAnsi="Verdana"/>
          <w:b w:val="1"/>
          <w:bCs w:val="1"/>
          <w:sz w:val="18"/>
          <w:szCs w:val="18"/>
          <w:rtl w:val="0"/>
        </w:rPr>
        <w:t xml:space="preserve">Anexo I</w:t>
      </w:r>
      <w:r w:rsidDel="00000000" w:rsidR="00000000" w:rsidRPr="00000000">
        <w:rPr>
          <w:rFonts w:ascii="Verdana" w:cs="Verdana" w:eastAsia="Verdana" w:hAnsi="Verdana"/>
          <w:sz w:val="18"/>
          <w:szCs w:val="18"/>
          <w:rtl w:val="0"/>
        </w:rPr>
        <w:t xml:space="preserve">;</w:t>
      </w:r>
    </w:p>
    <w:p w:rsidR="00000000" w:rsidDel="00000000" w:rsidP="00000000" w:rsidRDefault="00000000" w:rsidRPr="00000000" w14:paraId="000000F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FF">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b w:val="1"/>
          <w:bCs w:val="1"/>
          <w:sz w:val="18"/>
          <w:szCs w:val="18"/>
          <w:shd w:fill="fff2cc" w:val="clear"/>
        </w:rPr>
      </w:pPr>
      <w:r w:rsidDel="00000000" w:rsidR="00000000" w:rsidRPr="00000000">
        <w:rPr>
          <w:rFonts w:ascii="Verdana" w:cs="Verdana" w:eastAsia="Verdana" w:hAnsi="Verdana"/>
          <w:b w:val="1"/>
          <w:bCs w:val="1"/>
          <w:sz w:val="18"/>
          <w:szCs w:val="18"/>
          <w:shd w:fill="fff2cc" w:val="clear"/>
          <w:rtl w:val="0"/>
        </w:rPr>
        <w:t xml:space="preserve">4.2.1 - </w:t>
      </w:r>
      <w:r w:rsidDel="00000000" w:rsidR="00000000" w:rsidRPr="00000000">
        <w:rPr>
          <w:rFonts w:ascii="Verdana" w:cs="Verdana" w:eastAsia="Verdana" w:hAnsi="Verdana"/>
          <w:sz w:val="18"/>
          <w:szCs w:val="18"/>
          <w:shd w:fill="fff2cc" w:val="clear"/>
          <w:rtl w:val="0"/>
        </w:rPr>
        <w:t xml:space="preserve">O valor total máximo a ser pago pelo</w:t>
      </w:r>
      <w:r w:rsidDel="00000000" w:rsidR="00000000" w:rsidRPr="00000000">
        <w:rPr>
          <w:rFonts w:ascii="Verdana" w:cs="Verdana" w:eastAsia="Verdana" w:hAnsi="Verdana"/>
          <w:b w:val="1"/>
          <w:bCs w:val="1"/>
          <w:sz w:val="18"/>
          <w:szCs w:val="18"/>
          <w:shd w:fill="fff2cc" w:val="clear"/>
          <w:rtl w:val="0"/>
        </w:rPr>
        <w:t xml:space="preserve"> LOTE ÚNICO </w:t>
      </w:r>
      <w:r w:rsidDel="00000000" w:rsidR="00000000" w:rsidRPr="00000000">
        <w:rPr>
          <w:rFonts w:ascii="Verdana" w:cs="Verdana" w:eastAsia="Verdana" w:hAnsi="Verdana"/>
          <w:sz w:val="18"/>
          <w:szCs w:val="18"/>
          <w:shd w:fill="fff2cc" w:val="clear"/>
          <w:rtl w:val="0"/>
        </w:rPr>
        <w:t xml:space="preserve">será de</w:t>
      </w:r>
      <w:r w:rsidDel="00000000" w:rsidR="00000000" w:rsidRPr="00000000">
        <w:rPr>
          <w:rFonts w:ascii="Verdana" w:cs="Verdana" w:eastAsia="Verdana" w:hAnsi="Verdana"/>
          <w:b w:val="1"/>
          <w:bCs w:val="1"/>
          <w:sz w:val="18"/>
          <w:szCs w:val="18"/>
          <w:shd w:fill="fff2cc" w:val="clear"/>
          <w:rtl w:val="0"/>
        </w:rPr>
        <w:t xml:space="preserve"> R$722.336,00 (setecentos e vinte e dois mil, trezentos e trinta e seis reais).</w:t>
      </w:r>
    </w:p>
    <w:p w:rsidR="00000000" w:rsidDel="00000000" w:rsidP="00000000" w:rsidRDefault="00000000" w:rsidRPr="00000000" w14:paraId="00000100">
      <w:pPr>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01">
      <w:pPr>
        <w:ind w:left="284" w:firstLine="0"/>
        <w:jc w:val="both"/>
        <w:rPr>
          <w:rFonts w:ascii="Verdana" w:cs="Verdana" w:eastAsia="Verdana" w:hAnsi="Verdana"/>
          <w:b w:val="1"/>
          <w:bCs w:val="1"/>
          <w:sz w:val="18"/>
          <w:szCs w:val="18"/>
          <w:shd w:fill="d9ead3" w:val="clear"/>
        </w:rPr>
      </w:pPr>
      <w:r w:rsidDel="00000000" w:rsidR="00000000" w:rsidRPr="00000000">
        <w:rPr>
          <w:rFonts w:ascii="Verdana" w:cs="Verdana" w:eastAsia="Verdana" w:hAnsi="Verdana"/>
          <w:b w:val="1"/>
          <w:bCs w:val="1"/>
          <w:sz w:val="18"/>
          <w:szCs w:val="18"/>
          <w:shd w:fill="d9ead3" w:val="clear"/>
          <w:rtl w:val="0"/>
        </w:rPr>
        <w:t xml:space="preserve">4.2.2 – Os valores unitários dos itens do Lote, não poderão ultrapassar os valores informados na Planilha do Anexo II.</w:t>
      </w:r>
    </w:p>
    <w:p w:rsidR="00000000" w:rsidDel="00000000" w:rsidP="00000000" w:rsidRDefault="00000000" w:rsidRPr="00000000" w14:paraId="00000102">
      <w:pPr>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03">
      <w:pPr>
        <w:ind w:left="284"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4.2.3 - Havendo divergências entre as especificações dos códigos </w:t>
      </w:r>
      <w:r w:rsidDel="00000000" w:rsidR="00000000" w:rsidRPr="00000000">
        <w:rPr>
          <w:rFonts w:ascii="Verdana" w:cs="Verdana" w:eastAsia="Verdana" w:hAnsi="Verdana"/>
          <w:b w:val="1"/>
          <w:bCs w:val="1"/>
          <w:sz w:val="18"/>
          <w:szCs w:val="18"/>
          <w:shd w:fill="fce5cd" w:val="clear"/>
          <w:rtl w:val="0"/>
        </w:rPr>
        <w:t xml:space="preserve">CATMAT e CATSER</w:t>
      </w:r>
      <w:r w:rsidDel="00000000" w:rsidR="00000000" w:rsidRPr="00000000">
        <w:rPr>
          <w:rFonts w:ascii="Verdana" w:cs="Verdana" w:eastAsia="Verdana" w:hAnsi="Verdana"/>
          <w:b w:val="1"/>
          <w:bCs w:val="1"/>
          <w:sz w:val="18"/>
          <w:szCs w:val="18"/>
          <w:rtl w:val="0"/>
        </w:rPr>
        <w:t xml:space="preserve"> e as do Edital, prevalecerão as do Edital. </w:t>
      </w:r>
    </w:p>
    <w:p w:rsidR="00000000" w:rsidDel="00000000" w:rsidP="00000000" w:rsidRDefault="00000000" w:rsidRPr="00000000" w14:paraId="00000104">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05">
      <w:pP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4.3 - A proposta somente poderá conter duas casas decimais e </w:t>
      </w:r>
      <w:r w:rsidDel="00000000" w:rsidR="00000000" w:rsidRPr="00000000">
        <w:rPr>
          <w:rFonts w:ascii="Verdana" w:cs="Verdana" w:eastAsia="Verdana" w:hAnsi="Verdana"/>
          <w:b w:val="1"/>
          <w:bCs w:val="1"/>
          <w:sz w:val="18"/>
          <w:szCs w:val="18"/>
          <w:u w:val="single"/>
          <w:rtl w:val="0"/>
        </w:rPr>
        <w:t xml:space="preserve">será feito arredondamento para menos caso seja vencedora uma proposta com mais casas decimais.</w:t>
      </w:r>
      <w:r w:rsidDel="00000000" w:rsidR="00000000" w:rsidRPr="00000000">
        <w:rPr>
          <w:rtl w:val="0"/>
        </w:rPr>
      </w:r>
    </w:p>
    <w:p w:rsidR="00000000" w:rsidDel="00000000" w:rsidP="00000000" w:rsidRDefault="00000000" w:rsidRPr="00000000" w14:paraId="00000106">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trike w:val="1"/>
          <w:sz w:val="18"/>
          <w:szCs w:val="18"/>
        </w:rPr>
      </w:pPr>
      <w:r w:rsidDel="00000000" w:rsidR="00000000" w:rsidRPr="00000000">
        <w:rPr>
          <w:rtl w:val="0"/>
        </w:rPr>
      </w:r>
    </w:p>
    <w:p w:rsidR="00000000" w:rsidDel="00000000" w:rsidP="00000000" w:rsidRDefault="00000000" w:rsidRPr="00000000" w14:paraId="00000107">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4.4 - </w:t>
      </w:r>
      <w:r w:rsidDel="00000000" w:rsidR="00000000" w:rsidRPr="00000000">
        <w:rPr>
          <w:rFonts w:ascii="Verdana" w:cs="Verdana" w:eastAsia="Verdana" w:hAnsi="Verdana"/>
          <w:sz w:val="18"/>
          <w:szCs w:val="18"/>
          <w:rtl w:val="0"/>
        </w:rPr>
        <w:t xml:space="preserve">Todas as especificações do objeto contidas na proposta vinculam o licitante.</w:t>
      </w:r>
    </w:p>
    <w:p w:rsidR="00000000" w:rsidDel="00000000" w:rsidP="00000000" w:rsidRDefault="00000000" w:rsidRPr="00000000" w14:paraId="00000108">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09">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4.5 -</w:t>
      </w:r>
      <w:r w:rsidDel="00000000" w:rsidR="00000000" w:rsidRPr="00000000">
        <w:rPr>
          <w:rFonts w:ascii="Verdana" w:cs="Verdana" w:eastAsia="Verdana" w:hAnsi="Verdana"/>
          <w:sz w:val="18"/>
          <w:szCs w:val="18"/>
          <w:rtl w:val="0"/>
        </w:rPr>
        <w:t xml:space="preserve"> Nos valores propostos estarão inclusos todos os custos operacionais, encargos previdenciários, trabalhistas, tributários, comerciais e quaisquer outros que incidam direta ou indiretamente na execução do objeto.</w:t>
      </w:r>
    </w:p>
    <w:p w:rsidR="00000000" w:rsidDel="00000000" w:rsidP="00000000" w:rsidRDefault="00000000" w:rsidRPr="00000000" w14:paraId="0000010A">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0B">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4.6 - </w:t>
      </w:r>
      <w:r w:rsidDel="00000000" w:rsidR="00000000" w:rsidRPr="00000000">
        <w:rPr>
          <w:rFonts w:ascii="Verdana" w:cs="Verdana" w:eastAsia="Verdana" w:hAnsi="Verdana"/>
          <w:sz w:val="18"/>
          <w:szCs w:val="18"/>
          <w:rtl w:val="0"/>
        </w:rPr>
        <w:t xml:space="preserve">Os preços ofertados, tanto na proposta inicial, quanto na etapa de lances, serão de exclusiva responsabilidade do licitante, não lhe assistindo o direito de pleitear qualquer alteração, sob alegação de erro, omissão ou qualquer outro pretexto.</w:t>
      </w:r>
    </w:p>
    <w:p w:rsidR="00000000" w:rsidDel="00000000" w:rsidP="00000000" w:rsidRDefault="00000000" w:rsidRPr="00000000" w14:paraId="0000010C">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0D">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4.7 - </w:t>
      </w:r>
      <w:r w:rsidDel="00000000" w:rsidR="00000000" w:rsidRPr="00000000">
        <w:rPr>
          <w:rFonts w:ascii="Verdana" w:cs="Verdana" w:eastAsia="Verdana" w:hAnsi="Verdana"/>
          <w:sz w:val="18"/>
          <w:szCs w:val="18"/>
          <w:rtl w:val="0"/>
        </w:rPr>
        <w:t xml:space="preserve">A apresentação da proposta implica na </w:t>
      </w:r>
      <w:r w:rsidDel="00000000" w:rsidR="00000000" w:rsidRPr="00000000">
        <w:rPr>
          <w:rFonts w:ascii="Verdana" w:cs="Verdana" w:eastAsia="Verdana" w:hAnsi="Verdana"/>
          <w:b w:val="1"/>
          <w:bCs w:val="1"/>
          <w:sz w:val="18"/>
          <w:szCs w:val="18"/>
          <w:rtl w:val="0"/>
        </w:rPr>
        <w:t xml:space="preserve">aceitação de todas as condições </w:t>
      </w:r>
      <w:r w:rsidDel="00000000" w:rsidR="00000000" w:rsidRPr="00000000">
        <w:rPr>
          <w:rFonts w:ascii="Verdana" w:cs="Verdana" w:eastAsia="Verdana" w:hAnsi="Verdana"/>
          <w:sz w:val="18"/>
          <w:szCs w:val="18"/>
          <w:rtl w:val="0"/>
        </w:rPr>
        <w:t xml:space="preserve">deste edital, em especial:</w:t>
      </w:r>
    </w:p>
    <w:p w:rsidR="00000000" w:rsidDel="00000000" w:rsidP="00000000" w:rsidRDefault="00000000" w:rsidRPr="00000000" w14:paraId="0000010E">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highlight w:val="green"/>
        </w:rPr>
      </w:pPr>
      <w:r w:rsidDel="00000000" w:rsidR="00000000" w:rsidRPr="00000000">
        <w:rPr>
          <w:rFonts w:ascii="Verdana" w:cs="Verdana" w:eastAsia="Verdana" w:hAnsi="Verdana"/>
          <w:b w:val="1"/>
          <w:bCs w:val="1"/>
          <w:sz w:val="18"/>
          <w:szCs w:val="18"/>
          <w:highlight w:val="green"/>
          <w:rtl w:val="0"/>
        </w:rPr>
        <w:t xml:space="preserve">a) Validade da proposta</w:t>
      </w:r>
      <w:r w:rsidDel="00000000" w:rsidR="00000000" w:rsidRPr="00000000">
        <w:rPr>
          <w:rFonts w:ascii="Verdana" w:cs="Verdana" w:eastAsia="Verdana" w:hAnsi="Verdana"/>
          <w:sz w:val="18"/>
          <w:szCs w:val="18"/>
          <w:highlight w:val="green"/>
          <w:rtl w:val="0"/>
        </w:rPr>
        <w:t xml:space="preserve">, que não poderá ser inferior a </w:t>
      </w:r>
      <w:r w:rsidDel="00000000" w:rsidR="00000000" w:rsidRPr="00000000">
        <w:rPr>
          <w:rFonts w:ascii="Verdana" w:cs="Verdana" w:eastAsia="Verdana" w:hAnsi="Verdana"/>
          <w:b w:val="1"/>
          <w:bCs w:val="1"/>
          <w:sz w:val="18"/>
          <w:szCs w:val="18"/>
          <w:highlight w:val="green"/>
          <w:rtl w:val="0"/>
        </w:rPr>
        <w:t xml:space="preserve">90 (noventa) </w:t>
      </w:r>
      <w:r w:rsidDel="00000000" w:rsidR="00000000" w:rsidRPr="00000000">
        <w:rPr>
          <w:rFonts w:ascii="Verdana" w:cs="Verdana" w:eastAsia="Verdana" w:hAnsi="Verdana"/>
          <w:sz w:val="18"/>
          <w:szCs w:val="18"/>
          <w:highlight w:val="green"/>
          <w:rtl w:val="0"/>
        </w:rPr>
        <w:t xml:space="preserve">dias a serem contados da data da efetiva abertura das propostas;</w:t>
      </w:r>
    </w:p>
    <w:p w:rsidR="00000000" w:rsidDel="00000000" w:rsidP="00000000" w:rsidRDefault="00000000" w:rsidRPr="00000000" w14:paraId="0000010F">
      <w:pPr>
        <w:pBdr>
          <w:top w:space="0" w:sz="0" w:val="nil"/>
          <w:left w:space="0" w:sz="0" w:val="nil"/>
          <w:bottom w:space="0" w:sz="0" w:val="nil"/>
          <w:right w:space="0" w:sz="0" w:val="nil"/>
          <w:between w:space="0" w:sz="0" w:val="nil"/>
        </w:pBdr>
        <w:ind w:left="284" w:firstLine="0"/>
        <w:jc w:val="both"/>
        <w:rPr>
          <w:rFonts w:ascii="Verdana" w:cs="Verdana" w:eastAsia="Verdana" w:hAnsi="Verdana"/>
          <w:sz w:val="18"/>
          <w:szCs w:val="18"/>
          <w:highlight w:val="green"/>
        </w:rPr>
      </w:pPr>
      <w:r w:rsidDel="00000000" w:rsidR="00000000" w:rsidRPr="00000000">
        <w:rPr>
          <w:rFonts w:ascii="Verdana" w:cs="Verdana" w:eastAsia="Verdana" w:hAnsi="Verdana"/>
          <w:b w:val="1"/>
          <w:bCs w:val="1"/>
          <w:sz w:val="18"/>
          <w:szCs w:val="18"/>
          <w:highlight w:val="green"/>
          <w:rtl w:val="0"/>
        </w:rPr>
        <w:t xml:space="preserve">b)</w:t>
      </w:r>
      <w:r w:rsidDel="00000000" w:rsidR="00000000" w:rsidRPr="00000000">
        <w:rPr>
          <w:rFonts w:ascii="Verdana" w:cs="Verdana" w:eastAsia="Verdana" w:hAnsi="Verdana"/>
          <w:sz w:val="18"/>
          <w:szCs w:val="18"/>
          <w:highlight w:val="green"/>
          <w:rtl w:val="0"/>
        </w:rPr>
        <w:t xml:space="preserve"> O objeto deverá estar em conformidade com as especificações constantes do </w:t>
      </w:r>
      <w:r w:rsidDel="00000000" w:rsidR="00000000" w:rsidRPr="00000000">
        <w:rPr>
          <w:rFonts w:ascii="Verdana" w:cs="Verdana" w:eastAsia="Verdana" w:hAnsi="Verdana"/>
          <w:b w:val="1"/>
          <w:bCs w:val="1"/>
          <w:sz w:val="18"/>
          <w:szCs w:val="18"/>
          <w:highlight w:val="green"/>
          <w:rtl w:val="0"/>
        </w:rPr>
        <w:t xml:space="preserve">Anexo I, incluídos nos preços propostos </w:t>
      </w:r>
      <w:r w:rsidDel="00000000" w:rsidR="00000000" w:rsidRPr="00000000">
        <w:rPr>
          <w:rFonts w:ascii="Verdana" w:cs="Verdana" w:eastAsia="Verdana" w:hAnsi="Verdana"/>
          <w:sz w:val="18"/>
          <w:szCs w:val="18"/>
          <w:highlight w:val="green"/>
          <w:rtl w:val="0"/>
        </w:rPr>
        <w:t xml:space="preserve">todos os custos com materiais, mão-de-obra, transportes, carga e descarga, bem como todos os elementos que garantam a prestação do objeto do presente Pregão dentro das exigências das normas, especificações e detalhes, remunerações e quaisquer outros encargos que incidam sobre a obrigação dessa prestação;</w:t>
      </w:r>
    </w:p>
    <w:p w:rsidR="00000000" w:rsidDel="00000000" w:rsidP="00000000" w:rsidRDefault="00000000" w:rsidRPr="00000000" w14:paraId="00000110">
      <w:pPr>
        <w:pBdr>
          <w:top w:space="0" w:sz="0" w:val="nil"/>
          <w:left w:space="0" w:sz="0" w:val="nil"/>
          <w:bottom w:space="0" w:sz="0" w:val="nil"/>
          <w:right w:space="0" w:sz="0" w:val="nil"/>
          <w:between w:space="0" w:sz="0" w:val="nil"/>
        </w:pBdr>
        <w:ind w:left="284" w:firstLine="0"/>
        <w:jc w:val="both"/>
        <w:rPr>
          <w:rFonts w:ascii="Verdana" w:cs="Verdana" w:eastAsia="Verdana" w:hAnsi="Verdana"/>
          <w:sz w:val="18"/>
          <w:szCs w:val="18"/>
          <w:highlight w:val="green"/>
        </w:rPr>
      </w:pPr>
      <w:r w:rsidDel="00000000" w:rsidR="00000000" w:rsidRPr="00000000">
        <w:rPr>
          <w:rFonts w:ascii="Verdana" w:cs="Verdana" w:eastAsia="Verdana" w:hAnsi="Verdana"/>
          <w:b w:val="1"/>
          <w:bCs w:val="1"/>
          <w:sz w:val="18"/>
          <w:szCs w:val="18"/>
          <w:highlight w:val="green"/>
          <w:rtl w:val="0"/>
        </w:rPr>
        <w:t xml:space="preserve">c)</w:t>
      </w:r>
      <w:r w:rsidDel="00000000" w:rsidR="00000000" w:rsidRPr="00000000">
        <w:rPr>
          <w:rFonts w:ascii="Verdana" w:cs="Verdana" w:eastAsia="Verdana" w:hAnsi="Verdana"/>
          <w:sz w:val="18"/>
          <w:szCs w:val="18"/>
          <w:highlight w:val="green"/>
          <w:rtl w:val="0"/>
        </w:rPr>
        <w:t xml:space="preserve"> Os </w:t>
      </w:r>
      <w:r w:rsidDel="00000000" w:rsidR="00000000" w:rsidRPr="00000000">
        <w:rPr>
          <w:rFonts w:ascii="Verdana" w:cs="Verdana" w:eastAsia="Verdana" w:hAnsi="Verdana"/>
          <w:b w:val="1"/>
          <w:bCs w:val="1"/>
          <w:sz w:val="18"/>
          <w:szCs w:val="18"/>
          <w:highlight w:val="green"/>
          <w:rtl w:val="0"/>
        </w:rPr>
        <w:t xml:space="preserve">requisitos de entrega e prazos de execução</w:t>
      </w:r>
      <w:r w:rsidDel="00000000" w:rsidR="00000000" w:rsidRPr="00000000">
        <w:rPr>
          <w:rFonts w:ascii="Verdana" w:cs="Verdana" w:eastAsia="Verdana" w:hAnsi="Verdana"/>
          <w:sz w:val="18"/>
          <w:szCs w:val="18"/>
          <w:highlight w:val="green"/>
          <w:rtl w:val="0"/>
        </w:rPr>
        <w:t xml:space="preserve"> estão previstos no Termo de Referência - Anexo I deste Edital;</w:t>
      </w:r>
    </w:p>
    <w:p w:rsidR="00000000" w:rsidDel="00000000" w:rsidP="00000000" w:rsidRDefault="00000000" w:rsidRPr="00000000" w14:paraId="00000111">
      <w:pPr>
        <w:ind w:left="284" w:firstLine="0"/>
        <w:jc w:val="both"/>
        <w:rPr>
          <w:rFonts w:ascii="Verdana" w:cs="Verdana" w:eastAsia="Verdana" w:hAnsi="Verdana"/>
          <w:sz w:val="18"/>
          <w:szCs w:val="18"/>
          <w:highlight w:val="green"/>
        </w:rPr>
      </w:pPr>
      <w:r w:rsidDel="00000000" w:rsidR="00000000" w:rsidRPr="00000000">
        <w:rPr>
          <w:rFonts w:ascii="Verdana" w:cs="Verdana" w:eastAsia="Verdana" w:hAnsi="Verdana"/>
          <w:b w:val="1"/>
          <w:bCs w:val="1"/>
          <w:sz w:val="18"/>
          <w:szCs w:val="18"/>
          <w:highlight w:val="green"/>
          <w:rtl w:val="0"/>
        </w:rPr>
        <w:t xml:space="preserve">d) Vigência da Ata: </w:t>
      </w:r>
      <w:r w:rsidDel="00000000" w:rsidR="00000000" w:rsidRPr="00000000">
        <w:rPr>
          <w:rFonts w:ascii="Verdana" w:cs="Verdana" w:eastAsia="Verdana" w:hAnsi="Verdana"/>
          <w:sz w:val="18"/>
          <w:szCs w:val="18"/>
          <w:highlight w:val="green"/>
          <w:rtl w:val="0"/>
        </w:rPr>
        <w:t xml:space="preserve">A vigência da ata de registro de preços será de </w:t>
      </w:r>
      <w:r w:rsidDel="00000000" w:rsidR="00000000" w:rsidRPr="00000000">
        <w:rPr>
          <w:rFonts w:ascii="Verdana" w:cs="Verdana" w:eastAsia="Verdana" w:hAnsi="Verdana"/>
          <w:b w:val="1"/>
          <w:bCs w:val="1"/>
          <w:sz w:val="18"/>
          <w:szCs w:val="18"/>
          <w:highlight w:val="green"/>
          <w:rtl w:val="0"/>
        </w:rPr>
        <w:t xml:space="preserve">01 (um) ano,</w:t>
      </w:r>
      <w:r w:rsidDel="00000000" w:rsidR="00000000" w:rsidRPr="00000000">
        <w:rPr>
          <w:rFonts w:ascii="Verdana" w:cs="Verdana" w:eastAsia="Verdana" w:hAnsi="Verdana"/>
          <w:sz w:val="18"/>
          <w:szCs w:val="18"/>
          <w:highlight w:val="green"/>
          <w:rtl w:val="0"/>
        </w:rPr>
        <w:t xml:space="preserve"> a partir do dia da sua assinatura e prorrogável por igual período, desde que comprovado o preço vantajoso. O contrato decorrente da ata de registro de preços terá sua vigência estabelecida em conformidade com as disposições nela contidas.</w:t>
      </w:r>
    </w:p>
    <w:p w:rsidR="00000000" w:rsidDel="00000000" w:rsidP="00000000" w:rsidRDefault="00000000" w:rsidRPr="00000000" w14:paraId="00000112">
      <w:pPr>
        <w:ind w:left="284" w:firstLine="0"/>
        <w:jc w:val="both"/>
        <w:rPr>
          <w:rFonts w:ascii="Verdana" w:cs="Verdana" w:eastAsia="Verdana" w:hAnsi="Verdana"/>
          <w:sz w:val="18"/>
          <w:szCs w:val="18"/>
          <w:shd w:fill="d9ead3" w:val="clear"/>
        </w:rPr>
      </w:pPr>
      <w:r w:rsidDel="00000000" w:rsidR="00000000" w:rsidRPr="00000000">
        <w:rPr>
          <w:rFonts w:ascii="Verdana" w:cs="Verdana" w:eastAsia="Verdana" w:hAnsi="Verdana"/>
          <w:b w:val="1"/>
          <w:bCs w:val="1"/>
          <w:sz w:val="18"/>
          <w:szCs w:val="18"/>
          <w:shd w:fill="d9ead3" w:val="clear"/>
          <w:rtl w:val="0"/>
        </w:rPr>
        <w:t xml:space="preserve">e) GARANTIA DO OBJETO: </w:t>
      </w:r>
      <w:r w:rsidDel="00000000" w:rsidR="00000000" w:rsidRPr="00000000">
        <w:rPr>
          <w:rFonts w:ascii="Verdana" w:cs="Verdana" w:eastAsia="Verdana" w:hAnsi="Verdana"/>
          <w:color w:val="000000"/>
          <w:sz w:val="18"/>
          <w:szCs w:val="18"/>
          <w:shd w:fill="d9ead3" w:val="clear"/>
          <w:rtl w:val="0"/>
        </w:rPr>
        <w:t xml:space="preserve">A garantia abaixo descrita deverá cobrir o serviço de substituição e todas as demais despesas para substituição do objeto defeituoso, sem nenhum ônus para a contratante.</w:t>
      </w:r>
      <w:r w:rsidDel="00000000" w:rsidR="00000000" w:rsidRPr="00000000">
        <w:rPr>
          <w:rtl w:val="0"/>
        </w:rPr>
      </w:r>
    </w:p>
    <w:p w:rsidR="00000000" w:rsidDel="00000000" w:rsidP="00000000" w:rsidRDefault="00000000" w:rsidRPr="00000000" w14:paraId="00000113">
      <w:pPr>
        <w:ind w:left="567" w:firstLine="0"/>
        <w:jc w:val="both"/>
        <w:rPr>
          <w:rFonts w:ascii="Verdana" w:cs="Verdana" w:eastAsia="Verdana" w:hAnsi="Verdana"/>
          <w:color w:val="000000"/>
          <w:sz w:val="18"/>
          <w:szCs w:val="18"/>
          <w:shd w:fill="d9ead3" w:val="clear"/>
        </w:rPr>
      </w:pPr>
      <w:r w:rsidDel="00000000" w:rsidR="00000000" w:rsidRPr="00000000">
        <w:rPr>
          <w:rFonts w:ascii="Verdana" w:cs="Verdana" w:eastAsia="Verdana" w:hAnsi="Verdana"/>
          <w:b w:val="1"/>
          <w:bCs w:val="1"/>
          <w:sz w:val="18"/>
          <w:szCs w:val="18"/>
          <w:shd w:fill="d9ead3" w:val="clear"/>
          <w:rtl w:val="0"/>
        </w:rPr>
        <w:t xml:space="preserve">i.</w:t>
      </w:r>
      <w:r w:rsidDel="00000000" w:rsidR="00000000" w:rsidRPr="00000000">
        <w:rPr>
          <w:rFonts w:ascii="Verdana" w:cs="Verdana" w:eastAsia="Verdana" w:hAnsi="Verdana"/>
          <w:sz w:val="18"/>
          <w:szCs w:val="18"/>
          <w:shd w:fill="d9ead3" w:val="clear"/>
          <w:rtl w:val="0"/>
        </w:rPr>
        <w:t xml:space="preserve"> </w:t>
      </w:r>
      <w:r w:rsidDel="00000000" w:rsidR="00000000" w:rsidRPr="00000000">
        <w:rPr>
          <w:rFonts w:ascii="Verdana" w:cs="Verdana" w:eastAsia="Verdana" w:hAnsi="Verdana"/>
          <w:color w:val="000000"/>
          <w:sz w:val="18"/>
          <w:szCs w:val="18"/>
          <w:shd w:fill="d9ead3" w:val="clear"/>
          <w:rtl w:val="0"/>
        </w:rPr>
        <w:t xml:space="preserve">As </w:t>
      </w:r>
      <w:r w:rsidDel="00000000" w:rsidR="00000000" w:rsidRPr="00000000">
        <w:rPr>
          <w:rFonts w:ascii="Verdana" w:cs="Verdana" w:eastAsia="Verdana" w:hAnsi="Verdana"/>
          <w:b w:val="1"/>
          <w:bCs w:val="1"/>
          <w:color w:val="000000"/>
          <w:sz w:val="18"/>
          <w:szCs w:val="18"/>
          <w:shd w:fill="d9ead3" w:val="clear"/>
          <w:rtl w:val="0"/>
        </w:rPr>
        <w:t xml:space="preserve">persianas</w:t>
      </w:r>
      <w:r w:rsidDel="00000000" w:rsidR="00000000" w:rsidRPr="00000000">
        <w:rPr>
          <w:rFonts w:ascii="Verdana" w:cs="Verdana" w:eastAsia="Verdana" w:hAnsi="Verdana"/>
          <w:color w:val="000000"/>
          <w:sz w:val="18"/>
          <w:szCs w:val="18"/>
          <w:shd w:fill="d9ead3" w:val="clear"/>
          <w:rtl w:val="0"/>
        </w:rPr>
        <w:t xml:space="preserve"> devem ter garantia de </w:t>
      </w:r>
      <w:r w:rsidDel="00000000" w:rsidR="00000000" w:rsidRPr="00000000">
        <w:rPr>
          <w:rFonts w:ascii="Verdana" w:cs="Verdana" w:eastAsia="Verdana" w:hAnsi="Verdana"/>
          <w:b w:val="1"/>
          <w:bCs w:val="1"/>
          <w:color w:val="000000"/>
          <w:sz w:val="18"/>
          <w:szCs w:val="18"/>
          <w:shd w:fill="d9ead3" w:val="clear"/>
          <w:rtl w:val="0"/>
        </w:rPr>
        <w:t xml:space="preserve">12 meses</w:t>
      </w:r>
      <w:r w:rsidDel="00000000" w:rsidR="00000000" w:rsidRPr="00000000">
        <w:rPr>
          <w:rFonts w:ascii="Verdana" w:cs="Verdana" w:eastAsia="Verdana" w:hAnsi="Verdana"/>
          <w:color w:val="000000"/>
          <w:sz w:val="18"/>
          <w:szCs w:val="18"/>
          <w:shd w:fill="d9ead3" w:val="clear"/>
          <w:rtl w:val="0"/>
        </w:rPr>
        <w:t xml:space="preserve"> a partir da instalação;</w:t>
      </w:r>
    </w:p>
    <w:p w:rsidR="00000000" w:rsidDel="00000000" w:rsidP="00000000" w:rsidRDefault="00000000" w:rsidRPr="00000000" w14:paraId="00000114">
      <w:pPr>
        <w:ind w:left="567" w:firstLine="0"/>
        <w:jc w:val="both"/>
        <w:rPr>
          <w:rFonts w:ascii="Verdana" w:cs="Verdana" w:eastAsia="Verdana" w:hAnsi="Verdana"/>
          <w:color w:val="000000"/>
          <w:sz w:val="18"/>
          <w:szCs w:val="18"/>
          <w:shd w:fill="d9ead3" w:val="clear"/>
        </w:rPr>
      </w:pPr>
      <w:r w:rsidDel="00000000" w:rsidR="00000000" w:rsidRPr="00000000">
        <w:rPr>
          <w:rFonts w:ascii="Verdana" w:cs="Verdana" w:eastAsia="Verdana" w:hAnsi="Verdana"/>
          <w:b w:val="1"/>
          <w:bCs w:val="1"/>
          <w:color w:val="000000"/>
          <w:sz w:val="18"/>
          <w:szCs w:val="18"/>
          <w:shd w:fill="d9ead3" w:val="clear"/>
          <w:rtl w:val="0"/>
        </w:rPr>
        <w:t xml:space="preserve">ii.</w:t>
      </w:r>
      <w:r w:rsidDel="00000000" w:rsidR="00000000" w:rsidRPr="00000000">
        <w:rPr>
          <w:rFonts w:ascii="Verdana" w:cs="Verdana" w:eastAsia="Verdana" w:hAnsi="Verdana"/>
          <w:color w:val="000000"/>
          <w:sz w:val="18"/>
          <w:szCs w:val="18"/>
          <w:shd w:fill="d9ead3" w:val="clear"/>
          <w:rtl w:val="0"/>
        </w:rPr>
        <w:t xml:space="preserve"> As </w:t>
      </w:r>
      <w:r w:rsidDel="00000000" w:rsidR="00000000" w:rsidRPr="00000000">
        <w:rPr>
          <w:rFonts w:ascii="Verdana" w:cs="Verdana" w:eastAsia="Verdana" w:hAnsi="Verdana"/>
          <w:b w:val="1"/>
          <w:bCs w:val="1"/>
          <w:color w:val="000000"/>
          <w:sz w:val="18"/>
          <w:szCs w:val="18"/>
          <w:shd w:fill="d9ead3" w:val="clear"/>
          <w:rtl w:val="0"/>
        </w:rPr>
        <w:t xml:space="preserve">películas de controle solar</w:t>
      </w:r>
      <w:r w:rsidDel="00000000" w:rsidR="00000000" w:rsidRPr="00000000">
        <w:rPr>
          <w:rFonts w:ascii="Verdana" w:cs="Verdana" w:eastAsia="Verdana" w:hAnsi="Verdana"/>
          <w:color w:val="000000"/>
          <w:sz w:val="18"/>
          <w:szCs w:val="18"/>
          <w:shd w:fill="d9ead3" w:val="clear"/>
          <w:rtl w:val="0"/>
        </w:rPr>
        <w:t xml:space="preserve"> terão garantia de </w:t>
      </w:r>
      <w:r w:rsidDel="00000000" w:rsidR="00000000" w:rsidRPr="00000000">
        <w:rPr>
          <w:rFonts w:ascii="Verdana" w:cs="Verdana" w:eastAsia="Verdana" w:hAnsi="Verdana"/>
          <w:b w:val="1"/>
          <w:bCs w:val="1"/>
          <w:color w:val="000000"/>
          <w:sz w:val="18"/>
          <w:szCs w:val="18"/>
          <w:shd w:fill="d9ead3" w:val="clear"/>
          <w:rtl w:val="0"/>
        </w:rPr>
        <w:t xml:space="preserve">5 anos</w:t>
      </w:r>
      <w:r w:rsidDel="00000000" w:rsidR="00000000" w:rsidRPr="00000000">
        <w:rPr>
          <w:rFonts w:ascii="Verdana" w:cs="Verdana" w:eastAsia="Verdana" w:hAnsi="Verdana"/>
          <w:color w:val="000000"/>
          <w:sz w:val="18"/>
          <w:szCs w:val="18"/>
          <w:shd w:fill="d9ead3" w:val="clear"/>
          <w:rtl w:val="0"/>
        </w:rPr>
        <w:t xml:space="preserve">, com certificado de garantia emitido pelo fabricante;</w:t>
      </w:r>
    </w:p>
    <w:p w:rsidR="00000000" w:rsidDel="00000000" w:rsidP="00000000" w:rsidRDefault="00000000" w:rsidRPr="00000000" w14:paraId="00000115">
      <w:pPr>
        <w:ind w:left="567" w:firstLine="0"/>
        <w:jc w:val="both"/>
        <w:rPr>
          <w:rFonts w:ascii="Verdana" w:cs="Verdana" w:eastAsia="Verdana" w:hAnsi="Verdana"/>
          <w:b w:val="1"/>
          <w:bCs w:val="1"/>
          <w:color w:val="000000"/>
          <w:sz w:val="18"/>
          <w:szCs w:val="18"/>
          <w:shd w:fill="d9ead3" w:val="clear"/>
        </w:rPr>
      </w:pPr>
      <w:r w:rsidDel="00000000" w:rsidR="00000000" w:rsidRPr="00000000">
        <w:rPr>
          <w:rFonts w:ascii="Verdana" w:cs="Verdana" w:eastAsia="Verdana" w:hAnsi="Verdana"/>
          <w:b w:val="1"/>
          <w:bCs w:val="1"/>
          <w:color w:val="000000"/>
          <w:sz w:val="18"/>
          <w:szCs w:val="18"/>
          <w:shd w:fill="d9ead3" w:val="clear"/>
          <w:rtl w:val="0"/>
        </w:rPr>
        <w:t xml:space="preserve">iii.</w:t>
      </w:r>
      <w:r w:rsidDel="00000000" w:rsidR="00000000" w:rsidRPr="00000000">
        <w:rPr>
          <w:rFonts w:ascii="Verdana" w:cs="Verdana" w:eastAsia="Verdana" w:hAnsi="Verdana"/>
          <w:color w:val="000000"/>
          <w:sz w:val="18"/>
          <w:szCs w:val="18"/>
          <w:shd w:fill="d9ead3" w:val="clear"/>
          <w:rtl w:val="0"/>
        </w:rPr>
        <w:t xml:space="preserve"> As </w:t>
      </w:r>
      <w:r w:rsidDel="00000000" w:rsidR="00000000" w:rsidRPr="00000000">
        <w:rPr>
          <w:rFonts w:ascii="Verdana" w:cs="Verdana" w:eastAsia="Verdana" w:hAnsi="Verdana"/>
          <w:b w:val="1"/>
          <w:bCs w:val="1"/>
          <w:color w:val="000000"/>
          <w:sz w:val="18"/>
          <w:szCs w:val="18"/>
          <w:shd w:fill="d9ead3" w:val="clear"/>
          <w:rtl w:val="0"/>
        </w:rPr>
        <w:t xml:space="preserve">películas sólidas</w:t>
      </w:r>
      <w:r w:rsidDel="00000000" w:rsidR="00000000" w:rsidRPr="00000000">
        <w:rPr>
          <w:rFonts w:ascii="Verdana" w:cs="Verdana" w:eastAsia="Verdana" w:hAnsi="Verdana"/>
          <w:color w:val="000000"/>
          <w:sz w:val="18"/>
          <w:szCs w:val="18"/>
          <w:shd w:fill="d9ead3" w:val="clear"/>
          <w:rtl w:val="0"/>
        </w:rPr>
        <w:t xml:space="preserve"> deverão ter garantia de </w:t>
      </w:r>
      <w:r w:rsidDel="00000000" w:rsidR="00000000" w:rsidRPr="00000000">
        <w:rPr>
          <w:rFonts w:ascii="Verdana" w:cs="Verdana" w:eastAsia="Verdana" w:hAnsi="Verdana"/>
          <w:b w:val="1"/>
          <w:bCs w:val="1"/>
          <w:color w:val="000000"/>
          <w:sz w:val="18"/>
          <w:szCs w:val="18"/>
          <w:shd w:fill="d9ead3" w:val="clear"/>
          <w:rtl w:val="0"/>
        </w:rPr>
        <w:t xml:space="preserve">12 meses.</w:t>
      </w:r>
    </w:p>
    <w:p w:rsidR="00000000" w:rsidDel="00000000" w:rsidP="00000000" w:rsidRDefault="00000000" w:rsidRPr="00000000" w14:paraId="00000116">
      <w:pPr>
        <w:ind w:left="567" w:firstLine="0"/>
        <w:jc w:val="both"/>
        <w:rPr>
          <w:rFonts w:ascii="Verdana" w:cs="Verdana" w:eastAsia="Verdana" w:hAnsi="Verdana"/>
          <w:sz w:val="18"/>
          <w:szCs w:val="18"/>
          <w:shd w:fill="d9ead3" w:val="clear"/>
        </w:rPr>
      </w:pPr>
      <w:r w:rsidDel="00000000" w:rsidR="00000000" w:rsidRPr="00000000">
        <w:rPr>
          <w:rFonts w:ascii="Verdana" w:cs="Verdana" w:eastAsia="Verdana" w:hAnsi="Verdana"/>
          <w:b w:val="1"/>
          <w:bCs w:val="1"/>
          <w:sz w:val="18"/>
          <w:szCs w:val="18"/>
          <w:shd w:fill="d9ead3" w:val="clear"/>
          <w:rtl w:val="0"/>
        </w:rPr>
        <w:t xml:space="preserve">iv. </w:t>
      </w:r>
      <w:r w:rsidDel="00000000" w:rsidR="00000000" w:rsidRPr="00000000">
        <w:rPr>
          <w:rFonts w:ascii="Verdana" w:cs="Verdana" w:eastAsia="Verdana" w:hAnsi="Verdana"/>
          <w:sz w:val="18"/>
          <w:szCs w:val="18"/>
          <w:shd w:fill="d9ead3" w:val="clear"/>
          <w:rtl w:val="0"/>
        </w:rPr>
        <w:t xml:space="preserve">A garantia deverá cobrir o serviço de substituição e todas as demais despesas para substituição do objeto defeituoso, sem nenhum ônus para a contratante.</w:t>
      </w:r>
    </w:p>
    <w:p w:rsidR="00000000" w:rsidDel="00000000" w:rsidP="00000000" w:rsidRDefault="00000000" w:rsidRPr="00000000" w14:paraId="00000117">
      <w:pPr>
        <w:ind w:left="0" w:firstLine="0"/>
        <w:jc w:val="both"/>
        <w:rPr>
          <w:rFonts w:ascii="Verdana" w:cs="Verdana" w:eastAsia="Verdana" w:hAnsi="Verdana"/>
          <w:sz w:val="18"/>
          <w:szCs w:val="18"/>
          <w:shd w:fill="d9ead3" w:val="clear"/>
        </w:rPr>
      </w:pPr>
      <w:r w:rsidDel="00000000" w:rsidR="00000000" w:rsidRPr="00000000">
        <w:rPr>
          <w:rFonts w:ascii="Verdana" w:cs="Verdana" w:eastAsia="Verdana" w:hAnsi="Verdana"/>
          <w:b w:val="1"/>
          <w:bCs w:val="1"/>
          <w:sz w:val="18"/>
          <w:szCs w:val="18"/>
          <w:shd w:fill="d9ead3" w:val="clear"/>
          <w:rtl w:val="0"/>
        </w:rPr>
        <w:t xml:space="preserve">f) </w:t>
      </w:r>
      <w:r w:rsidDel="00000000" w:rsidR="00000000" w:rsidRPr="00000000">
        <w:rPr>
          <w:rFonts w:ascii="Verdana" w:cs="Verdana" w:eastAsia="Verdana" w:hAnsi="Verdana"/>
          <w:sz w:val="18"/>
          <w:szCs w:val="18"/>
          <w:shd w:fill="d9ead3" w:val="clear"/>
          <w:rtl w:val="0"/>
        </w:rPr>
        <w:t xml:space="preserve">A contratante poderá também, a seu critério, retirar amostra de até duas persianas quaisquer que fazem parte do lote  fornecido, e submetê-las à teste em laboratório especializado. Caso a amostra não atenda minimamente aos critérios apresentados nos atestados, todo o lote deverá ser substituído pela contratada. As persianas com material retirado para teste pela contratante deverão ser substituídas pela contratada sem ônus para a contratante, independente de suas dimensões. A seleção de qual persiana será usada para teste será feita mediante sorteio eletrônico, pelo número do item da planilha de levantamento de campo feito pela contratada.</w:t>
      </w:r>
    </w:p>
    <w:p w:rsidR="00000000" w:rsidDel="00000000" w:rsidP="00000000" w:rsidRDefault="00000000" w:rsidRPr="00000000" w14:paraId="00000118">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9">
      <w:pPr>
        <w:pBdr>
          <w:top w:space="0" w:sz="0" w:val="nil"/>
          <w:left w:space="0" w:sz="0" w:val="nil"/>
          <w:bottom w:space="0" w:sz="0" w:val="nil"/>
          <w:right w:space="0" w:sz="0" w:val="nil"/>
          <w:between w:space="0" w:sz="0" w:val="nil"/>
        </w:pBdr>
        <w:tabs>
          <w:tab w:val="left" w:leader="none" w:pos="555"/>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4.8 - </w:t>
      </w:r>
      <w:r w:rsidDel="00000000" w:rsidR="00000000" w:rsidRPr="00000000">
        <w:rPr>
          <w:rFonts w:ascii="Verdana" w:cs="Verdana" w:eastAsia="Verdana" w:hAnsi="Verdana"/>
          <w:sz w:val="18"/>
          <w:szCs w:val="18"/>
          <w:rtl w:val="0"/>
        </w:rPr>
        <w:t xml:space="preserve">A apresentação das propostas implica obrigatoriedade do cumprimento das disposições nelas contidas, em conformidade com o que dispõe o Termo de Referência - Anexo I,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000000" w:rsidDel="00000000" w:rsidP="00000000" w:rsidRDefault="00000000" w:rsidRPr="00000000" w14:paraId="0000011A">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B">
      <w:pPr>
        <w:pBdr>
          <w:top w:space="0" w:sz="0" w:val="nil"/>
          <w:left w:space="0" w:sz="0" w:val="nil"/>
          <w:bottom w:space="0" w:sz="0" w:val="nil"/>
          <w:right w:space="0" w:sz="0" w:val="nil"/>
          <w:between w:space="0" w:sz="0" w:val="nil"/>
        </w:pBd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5.  DA ABERTURA DA SESSÃO, CLASSIFICAÇÃO DAS PROPOSTAS E FORMULAÇÃO DE LANCES</w:t>
      </w:r>
    </w:p>
    <w:p w:rsidR="00000000" w:rsidDel="00000000" w:rsidP="00000000" w:rsidRDefault="00000000" w:rsidRPr="00000000" w14:paraId="0000011C">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1D">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5.1 -</w:t>
      </w:r>
      <w:r w:rsidDel="00000000" w:rsidR="00000000" w:rsidRPr="00000000">
        <w:rPr>
          <w:rFonts w:ascii="Verdana" w:cs="Verdana" w:eastAsia="Verdana" w:hAnsi="Verdana"/>
          <w:sz w:val="18"/>
          <w:szCs w:val="18"/>
          <w:rtl w:val="0"/>
        </w:rPr>
        <w:t xml:space="preserve"> A abertura da presente licitação dar-se-á automaticamente em sessão pública, por meio de sistema eletrônico, na data, horário e local indicados neste Edital.</w:t>
      </w:r>
    </w:p>
    <w:p w:rsidR="00000000" w:rsidDel="00000000" w:rsidP="00000000" w:rsidRDefault="00000000" w:rsidRPr="00000000" w14:paraId="0000011E">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F">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5.2 -</w:t>
      </w:r>
      <w:r w:rsidDel="00000000" w:rsidR="00000000" w:rsidRPr="00000000">
        <w:rPr>
          <w:rFonts w:ascii="Verdana" w:cs="Verdana" w:eastAsia="Verdana" w:hAnsi="Verdana"/>
          <w:sz w:val="18"/>
          <w:szCs w:val="18"/>
          <w:rtl w:val="0"/>
        </w:rPr>
        <w:t xml:space="preserve"> Será desclassificada a proposta que identifique o licitante.</w:t>
      </w:r>
    </w:p>
    <w:p w:rsidR="00000000" w:rsidDel="00000000" w:rsidP="00000000" w:rsidRDefault="00000000" w:rsidRPr="00000000" w14:paraId="00000120">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1">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5.3 -</w:t>
      </w:r>
      <w:r w:rsidDel="00000000" w:rsidR="00000000" w:rsidRPr="00000000">
        <w:rPr>
          <w:rFonts w:ascii="Verdana" w:cs="Verdana" w:eastAsia="Verdana" w:hAnsi="Verdana"/>
          <w:sz w:val="18"/>
          <w:szCs w:val="18"/>
          <w:rtl w:val="0"/>
        </w:rPr>
        <w:t xml:space="preserve"> A desclassificação será sempre fundamentada e registrada no sistema, com acompanhamento em tempo real por todos os participantes.</w:t>
      </w:r>
    </w:p>
    <w:p w:rsidR="00000000" w:rsidDel="00000000" w:rsidP="00000000" w:rsidRDefault="00000000" w:rsidRPr="00000000" w14:paraId="00000122">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3">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5.4 -</w:t>
      </w:r>
      <w:r w:rsidDel="00000000" w:rsidR="00000000" w:rsidRPr="00000000">
        <w:rPr>
          <w:rFonts w:ascii="Verdana" w:cs="Verdana" w:eastAsia="Verdana" w:hAnsi="Verdana"/>
          <w:sz w:val="18"/>
          <w:szCs w:val="18"/>
          <w:rtl w:val="0"/>
        </w:rPr>
        <w:t xml:space="preserve"> A não desclassificação da proposta não impede o seu julgamento definitivo em sentido contrário, levado a efeito na fase de aceitação.</w:t>
      </w:r>
    </w:p>
    <w:p w:rsidR="00000000" w:rsidDel="00000000" w:rsidP="00000000" w:rsidRDefault="00000000" w:rsidRPr="00000000" w14:paraId="00000124">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25">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5.5 - </w:t>
      </w:r>
      <w:r w:rsidDel="00000000" w:rsidR="00000000" w:rsidRPr="00000000">
        <w:rPr>
          <w:rFonts w:ascii="Verdana" w:cs="Verdana" w:eastAsia="Verdana" w:hAnsi="Verdana"/>
          <w:sz w:val="18"/>
          <w:szCs w:val="18"/>
          <w:rtl w:val="0"/>
        </w:rPr>
        <w:t xml:space="preserve">O sistema ordenará automaticamente as propostas classificadas, sendo que somente estas participarão da fase de lances.</w:t>
      </w:r>
    </w:p>
    <w:p w:rsidR="00000000" w:rsidDel="00000000" w:rsidP="00000000" w:rsidRDefault="00000000" w:rsidRPr="00000000" w14:paraId="00000126">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7">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5.6 -</w:t>
      </w:r>
      <w:r w:rsidDel="00000000" w:rsidR="00000000" w:rsidRPr="00000000">
        <w:rPr>
          <w:rFonts w:ascii="Verdana" w:cs="Verdana" w:eastAsia="Verdana" w:hAnsi="Verdana"/>
          <w:sz w:val="18"/>
          <w:szCs w:val="18"/>
          <w:rtl w:val="0"/>
        </w:rPr>
        <w:t xml:space="preserve"> O sistema disponibilizará campo próprio para troca de mensagens entre o Pregoeiro e os licitantes.</w:t>
      </w:r>
    </w:p>
    <w:p w:rsidR="00000000" w:rsidDel="00000000" w:rsidP="00000000" w:rsidRDefault="00000000" w:rsidRPr="00000000" w14:paraId="00000128">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9">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5.7 -</w:t>
      </w:r>
      <w:r w:rsidDel="00000000" w:rsidR="00000000" w:rsidRPr="00000000">
        <w:rPr>
          <w:rFonts w:ascii="Verdana" w:cs="Verdana" w:eastAsia="Verdana" w:hAnsi="Verdana"/>
          <w:sz w:val="18"/>
          <w:szCs w:val="18"/>
          <w:rtl w:val="0"/>
        </w:rPr>
        <w:t xml:space="preserve"> Iniciada a etapa competitiva, os licitantes deverão encaminhar lances exclusivamente por meio de sistema eletrônico, sendo imediatamente informados do seu recebimento e do valor consignado no registro.</w:t>
      </w:r>
    </w:p>
    <w:p w:rsidR="00000000" w:rsidDel="00000000" w:rsidP="00000000" w:rsidRDefault="00000000" w:rsidRPr="00000000" w14:paraId="0000012A">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B">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5.8 -</w:t>
      </w:r>
      <w:r w:rsidDel="00000000" w:rsidR="00000000" w:rsidRPr="00000000">
        <w:rPr>
          <w:rFonts w:ascii="Verdana" w:cs="Verdana" w:eastAsia="Verdana" w:hAnsi="Verdana"/>
          <w:sz w:val="18"/>
          <w:szCs w:val="18"/>
          <w:rtl w:val="0"/>
        </w:rPr>
        <w:t xml:space="preserve"> O lance será ofertado pelo valor</w:t>
      </w:r>
      <w:r w:rsidDel="00000000" w:rsidR="00000000" w:rsidRPr="00000000">
        <w:rPr>
          <w:rFonts w:ascii="Verdana" w:cs="Verdana" w:eastAsia="Verdana" w:hAnsi="Verdana"/>
          <w:b w:val="1"/>
          <w:bCs w:val="1"/>
          <w:sz w:val="18"/>
          <w:szCs w:val="18"/>
          <w:rtl w:val="0"/>
        </w:rPr>
        <w:t xml:space="preserve"> total do LOTE.</w:t>
      </w:r>
      <w:r w:rsidDel="00000000" w:rsidR="00000000" w:rsidRPr="00000000">
        <w:rPr>
          <w:rtl w:val="0"/>
        </w:rPr>
      </w:r>
    </w:p>
    <w:p w:rsidR="00000000" w:rsidDel="00000000" w:rsidP="00000000" w:rsidRDefault="00000000" w:rsidRPr="00000000" w14:paraId="0000012C">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D">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5.9 -</w:t>
      </w:r>
      <w:r w:rsidDel="00000000" w:rsidR="00000000" w:rsidRPr="00000000">
        <w:rPr>
          <w:rFonts w:ascii="Verdana" w:cs="Verdana" w:eastAsia="Verdana" w:hAnsi="Verdana"/>
          <w:sz w:val="18"/>
          <w:szCs w:val="18"/>
          <w:rtl w:val="0"/>
        </w:rPr>
        <w:t xml:space="preserve"> Os licitantes poderão oferecer lances sucessivos, observando o horário fixado para abertura da sessão e as regras estabelecidas no Edital.</w:t>
      </w:r>
    </w:p>
    <w:p w:rsidR="00000000" w:rsidDel="00000000" w:rsidP="00000000" w:rsidRDefault="00000000" w:rsidRPr="00000000" w14:paraId="0000012E">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F">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5.10 -</w:t>
      </w:r>
      <w:r w:rsidDel="00000000" w:rsidR="00000000" w:rsidRPr="00000000">
        <w:rPr>
          <w:rFonts w:ascii="Verdana" w:cs="Verdana" w:eastAsia="Verdana" w:hAnsi="Verdana"/>
          <w:sz w:val="18"/>
          <w:szCs w:val="18"/>
          <w:rtl w:val="0"/>
        </w:rPr>
        <w:t xml:space="preserve"> O licitante somente poderá oferecer lance de valor inferior ou percentual de desconto superior ao último por ele ofertado e registrado pelo sistema.</w:t>
      </w:r>
    </w:p>
    <w:p w:rsidR="00000000" w:rsidDel="00000000" w:rsidP="00000000" w:rsidRDefault="00000000" w:rsidRPr="00000000" w14:paraId="00000130">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31">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5.11 -</w:t>
      </w:r>
      <w:r w:rsidDel="00000000" w:rsidR="00000000" w:rsidRPr="00000000">
        <w:rPr>
          <w:rFonts w:ascii="Verdana" w:cs="Verdana" w:eastAsia="Verdana" w:hAnsi="Verdana"/>
          <w:sz w:val="18"/>
          <w:szCs w:val="18"/>
          <w:rtl w:val="0"/>
        </w:rPr>
        <w:t xml:space="preserve"> O licitante poderá, uma única vez, excluir seu último lance ofertado, no intervalo de quinze segundos após o registro no sistema, na hipótese de lance inconsistente ou inexequível.</w:t>
      </w:r>
    </w:p>
    <w:p w:rsidR="00000000" w:rsidDel="00000000" w:rsidP="00000000" w:rsidRDefault="00000000" w:rsidRPr="00000000" w14:paraId="00000132">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33">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5.12 -</w:t>
      </w:r>
      <w:r w:rsidDel="00000000" w:rsidR="00000000" w:rsidRPr="00000000">
        <w:rPr>
          <w:rFonts w:ascii="Verdana" w:cs="Verdana" w:eastAsia="Verdana" w:hAnsi="Verdana"/>
          <w:sz w:val="18"/>
          <w:szCs w:val="18"/>
          <w:rtl w:val="0"/>
        </w:rPr>
        <w:t xml:space="preserve"> O procedimento seguirá de acordo com o modo de disputa </w:t>
      </w:r>
      <w:r w:rsidDel="00000000" w:rsidR="00000000" w:rsidRPr="00000000">
        <w:rPr>
          <w:rFonts w:ascii="Verdana" w:cs="Verdana" w:eastAsia="Verdana" w:hAnsi="Verdana"/>
          <w:b w:val="1"/>
          <w:bCs w:val="1"/>
          <w:sz w:val="18"/>
          <w:szCs w:val="18"/>
          <w:rtl w:val="0"/>
        </w:rPr>
        <w:t xml:space="preserve">ABERTO E FECHADO</w:t>
      </w:r>
      <w:r w:rsidDel="00000000" w:rsidR="00000000" w:rsidRPr="00000000">
        <w:rPr>
          <w:rFonts w:ascii="Verdana" w:cs="Verdana" w:eastAsia="Verdana" w:hAnsi="Verdana"/>
          <w:sz w:val="18"/>
          <w:szCs w:val="18"/>
          <w:rtl w:val="0"/>
        </w:rPr>
        <w:t xml:space="preserve">, no qual os licitantes apresentarão lances públicos e sucessivos, com lance final e fechado.</w:t>
      </w:r>
    </w:p>
    <w:p w:rsidR="00000000" w:rsidDel="00000000" w:rsidP="00000000" w:rsidRDefault="00000000" w:rsidRPr="00000000" w14:paraId="00000134">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35">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5.12.1 -</w:t>
      </w:r>
      <w:r w:rsidDel="00000000" w:rsidR="00000000" w:rsidRPr="00000000">
        <w:rPr>
          <w:rFonts w:ascii="Verdana" w:cs="Verdana" w:eastAsia="Verdana" w:hAnsi="Verdana"/>
          <w:sz w:val="18"/>
          <w:szCs w:val="18"/>
          <w:rtl w:val="0"/>
        </w:rPr>
        <w:t xml:space="preserve"> 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rsidR="00000000" w:rsidDel="00000000" w:rsidP="00000000" w:rsidRDefault="00000000" w:rsidRPr="00000000" w14:paraId="00000136">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37">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5.12.2 -</w:t>
      </w:r>
      <w:r w:rsidDel="00000000" w:rsidR="00000000" w:rsidRPr="00000000">
        <w:rPr>
          <w:rFonts w:ascii="Verdana" w:cs="Verdana" w:eastAsia="Verdana" w:hAnsi="Verdana"/>
          <w:sz w:val="18"/>
          <w:szCs w:val="18"/>
          <w:rtl w:val="0"/>
        </w:rPr>
        <w:t xml:space="preserve"> 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000000" w:rsidDel="00000000" w:rsidP="00000000" w:rsidRDefault="00000000" w:rsidRPr="00000000" w14:paraId="00000138">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39">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5.12.3 -</w:t>
      </w:r>
      <w:r w:rsidDel="00000000" w:rsidR="00000000" w:rsidRPr="00000000">
        <w:rPr>
          <w:rFonts w:ascii="Verdana" w:cs="Verdana" w:eastAsia="Verdana" w:hAnsi="Verdana"/>
          <w:sz w:val="18"/>
          <w:szCs w:val="18"/>
          <w:rtl w:val="0"/>
        </w:rPr>
        <w:t xml:space="preserve"> No procedimento de que trata o subitem supra, o licitante poderá optar por manter o seu último lance da etapa aberta, ou por ofertar melhor lance.</w:t>
      </w:r>
    </w:p>
    <w:p w:rsidR="00000000" w:rsidDel="00000000" w:rsidP="00000000" w:rsidRDefault="00000000" w:rsidRPr="00000000" w14:paraId="0000013A">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3B">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5.12.4 -</w:t>
      </w:r>
      <w:r w:rsidDel="00000000" w:rsidR="00000000" w:rsidRPr="00000000">
        <w:rPr>
          <w:rFonts w:ascii="Verdana" w:cs="Verdana" w:eastAsia="Verdana" w:hAnsi="Verdana"/>
          <w:sz w:val="18"/>
          <w:szCs w:val="18"/>
          <w:rtl w:val="0"/>
        </w:rPr>
        <w:t xml:space="preserve"> 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rsidR="00000000" w:rsidDel="00000000" w:rsidP="00000000" w:rsidRDefault="00000000" w:rsidRPr="00000000" w14:paraId="0000013C">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3D">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5.12.5 -</w:t>
      </w:r>
      <w:r w:rsidDel="00000000" w:rsidR="00000000" w:rsidRPr="00000000">
        <w:rPr>
          <w:rFonts w:ascii="Verdana" w:cs="Verdana" w:eastAsia="Verdana" w:hAnsi="Verdana"/>
          <w:sz w:val="18"/>
          <w:szCs w:val="18"/>
          <w:rtl w:val="0"/>
        </w:rPr>
        <w:t xml:space="preserve"> Após o término dos prazos estabelecidos nos itens anteriores, o sistema ordenará e divulgará os lances segundo a ordem crescente de valores.</w:t>
      </w:r>
    </w:p>
    <w:p w:rsidR="00000000" w:rsidDel="00000000" w:rsidP="00000000" w:rsidRDefault="00000000" w:rsidRPr="00000000" w14:paraId="0000013E">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3F">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5.13 -</w:t>
      </w:r>
      <w:r w:rsidDel="00000000" w:rsidR="00000000" w:rsidRPr="00000000">
        <w:rPr>
          <w:rFonts w:ascii="Verdana" w:cs="Verdana" w:eastAsia="Verdana" w:hAnsi="Verdana"/>
          <w:sz w:val="18"/>
          <w:szCs w:val="18"/>
          <w:rtl w:val="0"/>
        </w:rPr>
        <w:t xml:space="preserve"> Não serão aceitos dois ou mais lances de mesmo valor, prevalecendo aquele que for recebido e registrado em primeiro lugar.</w:t>
      </w:r>
    </w:p>
    <w:p w:rsidR="00000000" w:rsidDel="00000000" w:rsidP="00000000" w:rsidRDefault="00000000" w:rsidRPr="00000000" w14:paraId="00000140">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41">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5.14 - </w:t>
      </w:r>
      <w:r w:rsidDel="00000000" w:rsidR="00000000" w:rsidRPr="00000000">
        <w:rPr>
          <w:rFonts w:ascii="Verdana" w:cs="Verdana" w:eastAsia="Verdana" w:hAnsi="Verdana"/>
          <w:sz w:val="18"/>
          <w:szCs w:val="18"/>
          <w:rtl w:val="0"/>
        </w:rPr>
        <w:t xml:space="preserve">Durante o transcurso da sessão pública, os licitantes serão informados, em tempo real, do valor do menor lance registrado, vedada a identificação do licitante.</w:t>
      </w:r>
    </w:p>
    <w:p w:rsidR="00000000" w:rsidDel="00000000" w:rsidP="00000000" w:rsidRDefault="00000000" w:rsidRPr="00000000" w14:paraId="00000142">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5.15 - </w:t>
      </w:r>
      <w:r w:rsidDel="00000000" w:rsidR="00000000" w:rsidRPr="00000000">
        <w:rPr>
          <w:rFonts w:ascii="Verdana" w:cs="Verdana" w:eastAsia="Verdana" w:hAnsi="Verdana"/>
          <w:sz w:val="18"/>
          <w:szCs w:val="18"/>
          <w:rtl w:val="0"/>
        </w:rPr>
        <w:t xml:space="preserve">No caso de desconexão com o Pregoeiro, no decorrer da etapa competitiva do Pregão, o sistema eletrônico poderá permanecer acessível aos licitantes para a recepção dos lances. </w:t>
      </w:r>
    </w:p>
    <w:p w:rsidR="00000000" w:rsidDel="00000000" w:rsidP="00000000" w:rsidRDefault="00000000" w:rsidRPr="00000000" w14:paraId="00000143">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44">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5.16 -</w:t>
      </w:r>
      <w:r w:rsidDel="00000000" w:rsidR="00000000" w:rsidRPr="00000000">
        <w:rPr>
          <w:rFonts w:ascii="Verdana" w:cs="Verdana" w:eastAsia="Verdana" w:hAnsi="Verdana"/>
          <w:sz w:val="18"/>
          <w:szCs w:val="18"/>
          <w:rtl w:val="0"/>
        </w:rPr>
        <w:t xml:space="preserve"> 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rsidR="00000000" w:rsidDel="00000000" w:rsidP="00000000" w:rsidRDefault="00000000" w:rsidRPr="00000000" w14:paraId="00000145">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46">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5.17 -</w:t>
      </w:r>
      <w:r w:rsidDel="00000000" w:rsidR="00000000" w:rsidRPr="00000000">
        <w:rPr>
          <w:rFonts w:ascii="Verdana" w:cs="Verdana" w:eastAsia="Verdana" w:hAnsi="Verdana"/>
          <w:sz w:val="18"/>
          <w:szCs w:val="18"/>
          <w:rtl w:val="0"/>
        </w:rPr>
        <w:t xml:space="preserve"> Caso o licitante não apresente lances, concorrerá com o valor de sua proposta.</w:t>
      </w:r>
    </w:p>
    <w:p w:rsidR="00000000" w:rsidDel="00000000" w:rsidP="00000000" w:rsidRDefault="00000000" w:rsidRPr="00000000" w14:paraId="00000147">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4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5.18 -</w:t>
      </w:r>
      <w:r w:rsidDel="00000000" w:rsidR="00000000" w:rsidRPr="00000000">
        <w:rPr>
          <w:rFonts w:ascii="Verdana" w:cs="Verdana" w:eastAsia="Verdana" w:hAnsi="Verdana"/>
          <w:sz w:val="18"/>
          <w:szCs w:val="18"/>
          <w:rtl w:val="0"/>
        </w:rPr>
        <w:t xml:space="preserve">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arts. 44 e 45 da Lei Complementar nº 123, de 2006, regulamentada pelo Decreto nº 8.538, de 2015.</w:t>
      </w:r>
    </w:p>
    <w:p w:rsidR="00000000" w:rsidDel="00000000" w:rsidP="00000000" w:rsidRDefault="00000000" w:rsidRPr="00000000" w14:paraId="0000014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4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5.18.1 -</w:t>
      </w:r>
      <w:r w:rsidDel="00000000" w:rsidR="00000000" w:rsidRPr="00000000">
        <w:rPr>
          <w:rFonts w:ascii="Verdana" w:cs="Verdana" w:eastAsia="Verdana" w:hAnsi="Verdana"/>
          <w:sz w:val="18"/>
          <w:szCs w:val="18"/>
          <w:rtl w:val="0"/>
        </w:rPr>
        <w:t xml:space="preserve"> Nessas condições, as propostas de microempresas e empresas de pequeno porte que se encontrarem na faixa de até 5% (cinco por cento) acima da melhor proposta ou melhor lance serão consideradas empatadas com a primeira colocada.</w:t>
      </w:r>
    </w:p>
    <w:p w:rsidR="00000000" w:rsidDel="00000000" w:rsidP="00000000" w:rsidRDefault="00000000" w:rsidRPr="00000000" w14:paraId="0000014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4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5.18.2 -</w:t>
      </w:r>
      <w:r w:rsidDel="00000000" w:rsidR="00000000" w:rsidRPr="00000000">
        <w:rPr>
          <w:rFonts w:ascii="Verdana" w:cs="Verdana" w:eastAsia="Verdana" w:hAnsi="Verdana"/>
          <w:sz w:val="18"/>
          <w:szCs w:val="18"/>
          <w:rtl w:val="0"/>
        </w:rPr>
        <w:t xml:space="preserve"> 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rsidR="00000000" w:rsidDel="00000000" w:rsidP="00000000" w:rsidRDefault="00000000" w:rsidRPr="00000000" w14:paraId="0000014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4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5.18.3 -</w:t>
      </w:r>
      <w:r w:rsidDel="00000000" w:rsidR="00000000" w:rsidRPr="00000000">
        <w:rPr>
          <w:rFonts w:ascii="Verdana" w:cs="Verdana" w:eastAsia="Verdana" w:hAnsi="Verdana"/>
          <w:sz w:val="18"/>
          <w:szCs w:val="18"/>
          <w:rtl w:val="0"/>
        </w:rPr>
        <w:t xml:space="preserve">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000000" w:rsidDel="00000000" w:rsidP="00000000" w:rsidRDefault="00000000" w:rsidRPr="00000000" w14:paraId="0000014F">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50">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5.18.4 -</w:t>
      </w:r>
      <w:r w:rsidDel="00000000" w:rsidR="00000000" w:rsidRPr="00000000">
        <w:rPr>
          <w:rFonts w:ascii="Verdana" w:cs="Verdana" w:eastAsia="Verdana" w:hAnsi="Verdana"/>
          <w:sz w:val="18"/>
          <w:szCs w:val="18"/>
          <w:rtl w:val="0"/>
        </w:rPr>
        <w:t xml:space="preserve"> 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000000" w:rsidDel="00000000" w:rsidP="00000000" w:rsidRDefault="00000000" w:rsidRPr="00000000" w14:paraId="00000151">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52">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5.19 -</w:t>
      </w:r>
      <w:r w:rsidDel="00000000" w:rsidR="00000000" w:rsidRPr="00000000">
        <w:rPr>
          <w:rFonts w:ascii="Verdana" w:cs="Verdana" w:eastAsia="Verdana" w:hAnsi="Verdana"/>
          <w:sz w:val="18"/>
          <w:szCs w:val="18"/>
          <w:rtl w:val="0"/>
        </w:rPr>
        <w:t xml:space="preserve"> Só poderá haver empate entre propostas iguais (não seguidas de lances), ou entre lances finais da fase fechada do modo de disputa aberto e fechado. </w:t>
      </w:r>
    </w:p>
    <w:p w:rsidR="00000000" w:rsidDel="00000000" w:rsidP="00000000" w:rsidRDefault="00000000" w:rsidRPr="00000000" w14:paraId="00000153">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54">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5.19.1 - </w:t>
      </w:r>
      <w:r w:rsidDel="00000000" w:rsidR="00000000" w:rsidRPr="00000000">
        <w:rPr>
          <w:rFonts w:ascii="Verdana" w:cs="Verdana" w:eastAsia="Verdana" w:hAnsi="Verdana"/>
          <w:sz w:val="18"/>
          <w:szCs w:val="18"/>
          <w:rtl w:val="0"/>
        </w:rPr>
        <w:t xml:space="preserve">Em caso de empate entre duas ou mais propostas, será observado o disposto no art. 60 da Lei 14.133, de 2021.</w:t>
      </w:r>
    </w:p>
    <w:p w:rsidR="00000000" w:rsidDel="00000000" w:rsidP="00000000" w:rsidRDefault="00000000" w:rsidRPr="00000000" w14:paraId="00000155">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56">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5.20 -</w:t>
      </w:r>
      <w:r w:rsidDel="00000000" w:rsidR="00000000" w:rsidRPr="00000000">
        <w:rPr>
          <w:rFonts w:ascii="Verdana" w:cs="Verdana" w:eastAsia="Verdana" w:hAnsi="Verdana"/>
          <w:sz w:val="18"/>
          <w:szCs w:val="18"/>
          <w:rtl w:val="0"/>
        </w:rPr>
        <w:t xml:space="preserve">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000000" w:rsidDel="00000000" w:rsidP="00000000" w:rsidRDefault="00000000" w:rsidRPr="00000000" w14:paraId="00000157">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58">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5.20.1 -</w:t>
      </w:r>
      <w:r w:rsidDel="00000000" w:rsidR="00000000" w:rsidRPr="00000000">
        <w:rPr>
          <w:rFonts w:ascii="Verdana" w:cs="Verdana" w:eastAsia="Verdana" w:hAnsi="Verdana"/>
          <w:sz w:val="18"/>
          <w:szCs w:val="18"/>
          <w:rtl w:val="0"/>
        </w:rPr>
        <w:t xml:space="preserve">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000000" w:rsidDel="00000000" w:rsidP="00000000" w:rsidRDefault="00000000" w:rsidRPr="00000000" w14:paraId="00000159">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5A">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5.20.2 - </w:t>
      </w:r>
      <w:r w:rsidDel="00000000" w:rsidR="00000000" w:rsidRPr="00000000">
        <w:rPr>
          <w:rFonts w:ascii="Verdana" w:cs="Verdana" w:eastAsia="Verdana" w:hAnsi="Verdana"/>
          <w:sz w:val="18"/>
          <w:szCs w:val="18"/>
          <w:rtl w:val="0"/>
        </w:rPr>
        <w:t xml:space="preserve">A negociação será realizada por meio do sistema, podendo ser acompanhada pelos demais licitantes.</w:t>
      </w:r>
    </w:p>
    <w:p w:rsidR="00000000" w:rsidDel="00000000" w:rsidP="00000000" w:rsidRDefault="00000000" w:rsidRPr="00000000" w14:paraId="0000015B">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5C">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5.20.3 -</w:t>
      </w:r>
      <w:r w:rsidDel="00000000" w:rsidR="00000000" w:rsidRPr="00000000">
        <w:rPr>
          <w:rFonts w:ascii="Verdana" w:cs="Verdana" w:eastAsia="Verdana" w:hAnsi="Verdana"/>
          <w:sz w:val="18"/>
          <w:szCs w:val="18"/>
          <w:rtl w:val="0"/>
        </w:rPr>
        <w:t xml:space="preserve"> O resultado da negociação será divulgado a todos os licitantes e anexado aos autos do processo licitatório.</w:t>
      </w:r>
    </w:p>
    <w:p w:rsidR="00000000" w:rsidDel="00000000" w:rsidP="00000000" w:rsidRDefault="00000000" w:rsidRPr="00000000" w14:paraId="0000015D">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5E">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b w:val="1"/>
          <w:bCs w:val="1"/>
          <w:sz w:val="18"/>
          <w:szCs w:val="18"/>
          <w:highlight w:val="green"/>
        </w:rPr>
      </w:pPr>
      <w:r w:rsidDel="00000000" w:rsidR="00000000" w:rsidRPr="00000000">
        <w:rPr>
          <w:rFonts w:ascii="Verdana" w:cs="Verdana" w:eastAsia="Verdana" w:hAnsi="Verdana"/>
          <w:b w:val="1"/>
          <w:bCs w:val="1"/>
          <w:sz w:val="18"/>
          <w:szCs w:val="18"/>
          <w:rtl w:val="0"/>
        </w:rPr>
        <w:t xml:space="preserve">5.20.4 -</w:t>
      </w:r>
      <w:r w:rsidDel="00000000" w:rsidR="00000000" w:rsidRPr="00000000">
        <w:rPr>
          <w:rFonts w:ascii="Verdana" w:cs="Verdana" w:eastAsia="Verdana" w:hAnsi="Verdana"/>
          <w:sz w:val="18"/>
          <w:szCs w:val="18"/>
          <w:rtl w:val="0"/>
        </w:rPr>
        <w:t xml:space="preserve"> O pregoeiro solicitará ao licitante mais bem classificado que, </w:t>
      </w:r>
      <w:r w:rsidDel="00000000" w:rsidR="00000000" w:rsidRPr="00000000">
        <w:rPr>
          <w:rFonts w:ascii="Verdana" w:cs="Verdana" w:eastAsia="Verdana" w:hAnsi="Verdana"/>
          <w:b w:val="1"/>
          <w:bCs w:val="1"/>
          <w:sz w:val="18"/>
          <w:szCs w:val="18"/>
          <w:highlight w:val="green"/>
          <w:rtl w:val="0"/>
        </w:rPr>
        <w:t xml:space="preserve">no prazo de até </w:t>
      </w:r>
      <w:r w:rsidDel="00000000" w:rsidR="00000000" w:rsidRPr="00000000">
        <w:rPr>
          <w:rFonts w:ascii="Verdana" w:cs="Verdana" w:eastAsia="Verdana" w:hAnsi="Verdana"/>
          <w:b w:val="1"/>
          <w:bCs w:val="1"/>
          <w:sz w:val="18"/>
          <w:szCs w:val="18"/>
          <w:highlight w:val="green"/>
          <w:u w:val="single"/>
          <w:rtl w:val="0"/>
        </w:rPr>
        <w:t xml:space="preserve">02 (duas) horas</w:t>
      </w:r>
      <w:r w:rsidDel="00000000" w:rsidR="00000000" w:rsidRPr="00000000">
        <w:rPr>
          <w:rFonts w:ascii="Verdana" w:cs="Verdana" w:eastAsia="Verdana" w:hAnsi="Verdana"/>
          <w:sz w:val="18"/>
          <w:szCs w:val="18"/>
          <w:highlight w:val="green"/>
          <w:rtl w:val="0"/>
        </w:rPr>
        <w:t xml:space="preserve">, envie a proposta adequada ao último lance ofertado após a negociação realizada, acompanhada, se for o caso, dos documentos complementares, quando necessários à confirmação daqueles exigidos neste Edital e já apresentados, </w:t>
      </w:r>
      <w:r w:rsidDel="00000000" w:rsidR="00000000" w:rsidRPr="00000000">
        <w:rPr>
          <w:rFonts w:ascii="Verdana" w:cs="Verdana" w:eastAsia="Verdana" w:hAnsi="Verdana"/>
          <w:b w:val="1"/>
          <w:bCs w:val="1"/>
          <w:sz w:val="18"/>
          <w:szCs w:val="18"/>
          <w:highlight w:val="green"/>
          <w:rtl w:val="0"/>
        </w:rPr>
        <w:t xml:space="preserve">conforme modelo de proposta constante do Anexo II deste edital, observando os valores unitários máximos ali estipulados.</w:t>
      </w:r>
    </w:p>
    <w:p w:rsidR="00000000" w:rsidDel="00000000" w:rsidP="00000000" w:rsidRDefault="00000000" w:rsidRPr="00000000" w14:paraId="0000015F">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60">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56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5.20.4.1 - </w:t>
      </w:r>
      <w:r w:rsidDel="00000000" w:rsidR="00000000" w:rsidRPr="00000000">
        <w:rPr>
          <w:rFonts w:ascii="Verdana" w:cs="Verdana" w:eastAsia="Verdana" w:hAnsi="Verdana"/>
          <w:sz w:val="18"/>
          <w:szCs w:val="18"/>
          <w:rtl w:val="0"/>
        </w:rPr>
        <w:t xml:space="preserve">É facultado ao pregoeiro prorrogar o prazo estabelecido, a partir de solicitação fundamentada feita no chat pelo licitante, antes de findo o prazo.</w:t>
      </w:r>
    </w:p>
    <w:p w:rsidR="00000000" w:rsidDel="00000000" w:rsidP="00000000" w:rsidRDefault="00000000" w:rsidRPr="00000000" w14:paraId="00000161">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567"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62">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567"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5.20.4.2 - Após o prazo estipulado, caso o licitante com a proposta melhor classificada não tenha encaminhado os documentos, o pregoeiro encerrará a convocação, ficando o licitante impossibilitado de encaminhar os mesmos e, consequentemente, sua proposta será DESCLASSIFICADA.</w:t>
      </w:r>
    </w:p>
    <w:p w:rsidR="00000000" w:rsidDel="00000000" w:rsidP="00000000" w:rsidRDefault="00000000" w:rsidRPr="00000000" w14:paraId="00000163">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64">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5.21 -</w:t>
      </w:r>
      <w:r w:rsidDel="00000000" w:rsidR="00000000" w:rsidRPr="00000000">
        <w:rPr>
          <w:rFonts w:ascii="Verdana" w:cs="Verdana" w:eastAsia="Verdana" w:hAnsi="Verdana"/>
          <w:sz w:val="18"/>
          <w:szCs w:val="18"/>
          <w:rtl w:val="0"/>
        </w:rPr>
        <w:t xml:space="preserve"> Após a negociação do preço, o Pregoeiro iniciará a fase de aceitação e julgamento da proposta.</w:t>
      </w:r>
    </w:p>
    <w:p w:rsidR="00000000" w:rsidDel="00000000" w:rsidP="00000000" w:rsidRDefault="00000000" w:rsidRPr="00000000" w14:paraId="00000165">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66">
      <w:pPr>
        <w:pBdr>
          <w:top w:space="0" w:sz="0" w:val="nil"/>
          <w:left w:space="0" w:sz="0" w:val="nil"/>
          <w:bottom w:space="0" w:sz="0" w:val="nil"/>
          <w:right w:space="0" w:sz="0" w:val="nil"/>
          <w:between w:space="0" w:sz="0" w:val="nil"/>
        </w:pBd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6 - DA FASE DE JULGAMENTO</w:t>
      </w:r>
    </w:p>
    <w:p w:rsidR="00000000" w:rsidDel="00000000" w:rsidP="00000000" w:rsidRDefault="00000000" w:rsidRPr="00000000" w14:paraId="00000167">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68">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6.1 - </w:t>
      </w:r>
      <w:r w:rsidDel="00000000" w:rsidR="00000000" w:rsidRPr="00000000">
        <w:rPr>
          <w:rFonts w:ascii="Verdana" w:cs="Verdana" w:eastAsia="Verdana" w:hAnsi="Verdana"/>
          <w:sz w:val="18"/>
          <w:szCs w:val="18"/>
          <w:rtl w:val="0"/>
        </w:rPr>
        <w:t xml:space="preserve">Encerrada a etapa de negociação, o pregoeiro verificará se o licitante provisoriamente classificado em primeiro lugar atende às condições de participação no certame, conforme previsto no art. 14 da Lei nº 14.133/2021, legislação correlata e no item 2.7 do edital, especialmente quanto à existência de sanção que impeça a participação no certame ou a futura contratação, mediante a consulta aos seguintes cadastros:</w:t>
      </w:r>
    </w:p>
    <w:p w:rsidR="00000000" w:rsidDel="00000000" w:rsidP="00000000" w:rsidRDefault="00000000" w:rsidRPr="00000000" w14:paraId="00000169">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a)</w:t>
      </w:r>
      <w:r w:rsidDel="00000000" w:rsidR="00000000" w:rsidRPr="00000000">
        <w:rPr>
          <w:rFonts w:ascii="Verdana" w:cs="Verdana" w:eastAsia="Verdana" w:hAnsi="Verdana"/>
          <w:sz w:val="18"/>
          <w:szCs w:val="18"/>
          <w:rtl w:val="0"/>
        </w:rPr>
        <w:t xml:space="preserve"> SICAF;</w:t>
      </w:r>
    </w:p>
    <w:p w:rsidR="00000000" w:rsidDel="00000000" w:rsidP="00000000" w:rsidRDefault="00000000" w:rsidRPr="00000000" w14:paraId="0000016A">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b)</w:t>
      </w:r>
      <w:r w:rsidDel="00000000" w:rsidR="00000000" w:rsidRPr="00000000">
        <w:rPr>
          <w:rFonts w:ascii="Verdana" w:cs="Verdana" w:eastAsia="Verdana" w:hAnsi="Verdana"/>
          <w:sz w:val="18"/>
          <w:szCs w:val="18"/>
          <w:rtl w:val="0"/>
        </w:rPr>
        <w:t xml:space="preserve"> Consulta consolidada de Pessoa Jurídica, mantida pelo Tribunal de Contas da União – TCU &lt;https://certidoes-apf.apps.tcu.gov.br/&gt;.</w:t>
      </w:r>
    </w:p>
    <w:p w:rsidR="00000000" w:rsidDel="00000000" w:rsidP="00000000" w:rsidRDefault="00000000" w:rsidRPr="00000000" w14:paraId="0000016B">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6C">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6.2 - </w:t>
      </w:r>
      <w:r w:rsidDel="00000000" w:rsidR="00000000" w:rsidRPr="00000000">
        <w:rPr>
          <w:rFonts w:ascii="Verdana" w:cs="Verdana" w:eastAsia="Verdana" w:hAnsi="Verdana"/>
          <w:sz w:val="18"/>
          <w:szCs w:val="18"/>
          <w:rtl w:val="0"/>
        </w:rPr>
        <w:t xml:space="preserve">A consulta aos cadastros será realizada em nome da empresa licitante e também de seu sócio majoritário, por força do art. 12 da Lei nº 8.429/1992, que prevê, dentre as sanções impostas ao responsável pela prática de ato de improbidade administrativa, a proibição de contratar com o Poder Público, inclusive por intermédio de pessoa jurídica da qual seja sócio majoritário.</w:t>
      </w:r>
    </w:p>
    <w:p w:rsidR="00000000" w:rsidDel="00000000" w:rsidP="00000000" w:rsidRDefault="00000000" w:rsidRPr="00000000" w14:paraId="0000016D">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6E">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6.3 - </w:t>
      </w:r>
      <w:r w:rsidDel="00000000" w:rsidR="00000000" w:rsidRPr="00000000">
        <w:rPr>
          <w:rFonts w:ascii="Verdana" w:cs="Verdana" w:eastAsia="Verdana" w:hAnsi="Verdana"/>
          <w:sz w:val="18"/>
          <w:szCs w:val="18"/>
          <w:rtl w:val="0"/>
        </w:rPr>
        <w:t xml:space="preserve">Caso conste na Consulta de Situação do licitante a existência de Ocorrências Impeditivas Indiretas, o Pregoeiro diligenciará para verificar se houve fraude por parte das empresas apontadas no Relatório de Ocorrências Impeditivas Indiretas.</w:t>
      </w:r>
    </w:p>
    <w:p w:rsidR="00000000" w:rsidDel="00000000" w:rsidP="00000000" w:rsidRDefault="00000000" w:rsidRPr="00000000" w14:paraId="0000016F">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70">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6.3.1 -</w:t>
      </w:r>
      <w:r w:rsidDel="00000000" w:rsidR="00000000" w:rsidRPr="00000000">
        <w:rPr>
          <w:rFonts w:ascii="Verdana" w:cs="Verdana" w:eastAsia="Verdana" w:hAnsi="Verdana"/>
          <w:sz w:val="18"/>
          <w:szCs w:val="18"/>
          <w:rtl w:val="0"/>
        </w:rPr>
        <w:t xml:space="preserve"> A tentativa de burla será verificada por meio dos vínculos societários, linhas de fornecimento similares, dentre outros.</w:t>
      </w:r>
    </w:p>
    <w:p w:rsidR="00000000" w:rsidDel="00000000" w:rsidP="00000000" w:rsidRDefault="00000000" w:rsidRPr="00000000" w14:paraId="00000171">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72">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6.3.2 -</w:t>
      </w:r>
      <w:r w:rsidDel="00000000" w:rsidR="00000000" w:rsidRPr="00000000">
        <w:rPr>
          <w:rFonts w:ascii="Verdana" w:cs="Verdana" w:eastAsia="Verdana" w:hAnsi="Verdana"/>
          <w:sz w:val="18"/>
          <w:szCs w:val="18"/>
          <w:rtl w:val="0"/>
        </w:rPr>
        <w:t xml:space="preserve"> O licitante será convocado para manifestação previamente a uma eventual desclassificação.</w:t>
      </w:r>
    </w:p>
    <w:p w:rsidR="00000000" w:rsidDel="00000000" w:rsidP="00000000" w:rsidRDefault="00000000" w:rsidRPr="00000000" w14:paraId="00000173">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74">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6.3.4 -</w:t>
      </w:r>
      <w:r w:rsidDel="00000000" w:rsidR="00000000" w:rsidRPr="00000000">
        <w:rPr>
          <w:rFonts w:ascii="Verdana" w:cs="Verdana" w:eastAsia="Verdana" w:hAnsi="Verdana"/>
          <w:sz w:val="18"/>
          <w:szCs w:val="18"/>
          <w:rtl w:val="0"/>
        </w:rPr>
        <w:t xml:space="preserve"> Constatada a existência de sanção, o licitante será reputado inabilitado, por falta de condição de participação.</w:t>
      </w:r>
    </w:p>
    <w:p w:rsidR="00000000" w:rsidDel="00000000" w:rsidP="00000000" w:rsidRDefault="00000000" w:rsidRPr="00000000" w14:paraId="00000175">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76">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6.4 -</w:t>
      </w:r>
      <w:r w:rsidDel="00000000" w:rsidR="00000000" w:rsidRPr="00000000">
        <w:rPr>
          <w:rFonts w:ascii="Verdana" w:cs="Verdana" w:eastAsia="Verdana" w:hAnsi="Verdana"/>
          <w:sz w:val="18"/>
          <w:szCs w:val="18"/>
          <w:rtl w:val="0"/>
        </w:rPr>
        <w:t xml:space="preserve"> Caso o licitante provisoriamente classificado em primeiro lugar tenha se utilizado de algum tratamento favorecido às ME/EPPs, o pregoeiro verificará se faz jus ao benefício, em conformidade com os itens</w:t>
      </w:r>
      <w:r w:rsidDel="00000000" w:rsidR="00000000" w:rsidRPr="00000000">
        <w:rPr>
          <w:rFonts w:ascii="Verdana" w:cs="Verdana" w:eastAsia="Verdana" w:hAnsi="Verdana"/>
          <w:b w:val="1"/>
          <w:bCs w:val="1"/>
          <w:sz w:val="18"/>
          <w:szCs w:val="18"/>
          <w:rtl w:val="0"/>
        </w:rPr>
        <w:t xml:space="preserve"> 2.5.1</w:t>
      </w:r>
      <w:r w:rsidDel="00000000" w:rsidR="00000000" w:rsidRPr="00000000">
        <w:rPr>
          <w:rFonts w:ascii="Verdana" w:cs="Verdana" w:eastAsia="Verdana" w:hAnsi="Verdana"/>
          <w:sz w:val="18"/>
          <w:szCs w:val="18"/>
          <w:rtl w:val="0"/>
        </w:rPr>
        <w:t xml:space="preserve"> e </w:t>
      </w:r>
      <w:r w:rsidDel="00000000" w:rsidR="00000000" w:rsidRPr="00000000">
        <w:rPr>
          <w:rFonts w:ascii="Verdana" w:cs="Verdana" w:eastAsia="Verdana" w:hAnsi="Verdana"/>
          <w:b w:val="1"/>
          <w:bCs w:val="1"/>
          <w:sz w:val="18"/>
          <w:szCs w:val="18"/>
          <w:rtl w:val="0"/>
        </w:rPr>
        <w:t xml:space="preserve">3.4 </w:t>
      </w:r>
      <w:r w:rsidDel="00000000" w:rsidR="00000000" w:rsidRPr="00000000">
        <w:rPr>
          <w:rFonts w:ascii="Verdana" w:cs="Verdana" w:eastAsia="Verdana" w:hAnsi="Verdana"/>
          <w:sz w:val="18"/>
          <w:szCs w:val="18"/>
          <w:rtl w:val="0"/>
        </w:rPr>
        <w:t xml:space="preserve">deste Edital.</w:t>
      </w:r>
    </w:p>
    <w:p w:rsidR="00000000" w:rsidDel="00000000" w:rsidP="00000000" w:rsidRDefault="00000000" w:rsidRPr="00000000" w14:paraId="00000177">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78">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6.5 -</w:t>
      </w:r>
      <w:r w:rsidDel="00000000" w:rsidR="00000000" w:rsidRPr="00000000">
        <w:rPr>
          <w:rFonts w:ascii="Verdana" w:cs="Verdana" w:eastAsia="Verdana" w:hAnsi="Verdana"/>
          <w:sz w:val="18"/>
          <w:szCs w:val="18"/>
          <w:rtl w:val="0"/>
        </w:rPr>
        <w:t xml:space="preserve"> Verificadas as condições de participação e de utilização do tratamento favorecido, o pregoeiro, com auxílio do setor técnico demandante,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000000" w:rsidDel="00000000" w:rsidP="00000000" w:rsidRDefault="00000000" w:rsidRPr="00000000" w14:paraId="00000179">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7A">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6.6 -</w:t>
      </w:r>
      <w:r w:rsidDel="00000000" w:rsidR="00000000" w:rsidRPr="00000000">
        <w:rPr>
          <w:rFonts w:ascii="Verdana" w:cs="Verdana" w:eastAsia="Verdana" w:hAnsi="Verdana"/>
          <w:sz w:val="18"/>
          <w:szCs w:val="18"/>
          <w:rtl w:val="0"/>
        </w:rPr>
        <w:t xml:space="preserve"> Será desclassificada a proposta vencedora que: </w:t>
      </w:r>
    </w:p>
    <w:p w:rsidR="00000000" w:rsidDel="00000000" w:rsidP="00000000" w:rsidRDefault="00000000" w:rsidRPr="00000000" w14:paraId="0000017B">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7C">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6.6.1 -</w:t>
      </w:r>
      <w:r w:rsidDel="00000000" w:rsidR="00000000" w:rsidRPr="00000000">
        <w:rPr>
          <w:rFonts w:ascii="Verdana" w:cs="Verdana" w:eastAsia="Verdana" w:hAnsi="Verdana"/>
          <w:sz w:val="18"/>
          <w:szCs w:val="18"/>
          <w:rtl w:val="0"/>
        </w:rPr>
        <w:t xml:space="preserve"> contiver vícios insanáveis;</w:t>
      </w:r>
    </w:p>
    <w:p w:rsidR="00000000" w:rsidDel="00000000" w:rsidP="00000000" w:rsidRDefault="00000000" w:rsidRPr="00000000" w14:paraId="0000017D">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7E">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6.6.2 -</w:t>
      </w:r>
      <w:r w:rsidDel="00000000" w:rsidR="00000000" w:rsidRPr="00000000">
        <w:rPr>
          <w:rFonts w:ascii="Verdana" w:cs="Verdana" w:eastAsia="Verdana" w:hAnsi="Verdana"/>
          <w:sz w:val="18"/>
          <w:szCs w:val="18"/>
          <w:rtl w:val="0"/>
        </w:rPr>
        <w:t xml:space="preserve"> não obedecer às especificações técnicas contidas no Termo de Referência - Anexo I deste Edital;</w:t>
      </w:r>
    </w:p>
    <w:p w:rsidR="00000000" w:rsidDel="00000000" w:rsidP="00000000" w:rsidRDefault="00000000" w:rsidRPr="00000000" w14:paraId="0000017F">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80">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6.6.3 -</w:t>
      </w:r>
      <w:r w:rsidDel="00000000" w:rsidR="00000000" w:rsidRPr="00000000">
        <w:rPr>
          <w:rFonts w:ascii="Verdana" w:cs="Verdana" w:eastAsia="Verdana" w:hAnsi="Verdana"/>
          <w:sz w:val="18"/>
          <w:szCs w:val="18"/>
          <w:rtl w:val="0"/>
        </w:rPr>
        <w:t xml:space="preserve"> apresentar preços inexequíveis ou permanecerem acima do preço máximo definido para a contratação;</w:t>
      </w:r>
    </w:p>
    <w:p w:rsidR="00000000" w:rsidDel="00000000" w:rsidP="00000000" w:rsidRDefault="00000000" w:rsidRPr="00000000" w14:paraId="00000181">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82">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6.6.4 -</w:t>
      </w:r>
      <w:r w:rsidDel="00000000" w:rsidR="00000000" w:rsidRPr="00000000">
        <w:rPr>
          <w:rFonts w:ascii="Verdana" w:cs="Verdana" w:eastAsia="Verdana" w:hAnsi="Verdana"/>
          <w:sz w:val="18"/>
          <w:szCs w:val="18"/>
          <w:rtl w:val="0"/>
        </w:rPr>
        <w:t xml:space="preserve"> não tiverem sua exequibilidade demonstrada, quando exigido pela Administração;</w:t>
      </w:r>
    </w:p>
    <w:p w:rsidR="00000000" w:rsidDel="00000000" w:rsidP="00000000" w:rsidRDefault="00000000" w:rsidRPr="00000000" w14:paraId="00000183">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84">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6.6.5 -</w:t>
      </w:r>
      <w:r w:rsidDel="00000000" w:rsidR="00000000" w:rsidRPr="00000000">
        <w:rPr>
          <w:rFonts w:ascii="Verdana" w:cs="Verdana" w:eastAsia="Verdana" w:hAnsi="Verdana"/>
          <w:sz w:val="18"/>
          <w:szCs w:val="18"/>
          <w:rtl w:val="0"/>
        </w:rPr>
        <w:t xml:space="preserve"> apresentar desconformidade com quaisquer outras exigências deste Edital ou seus anexos, desde que insanável.</w:t>
      </w:r>
    </w:p>
    <w:p w:rsidR="00000000" w:rsidDel="00000000" w:rsidP="00000000" w:rsidRDefault="00000000" w:rsidRPr="00000000" w14:paraId="00000185">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86">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6.7 -</w:t>
      </w:r>
      <w:r w:rsidDel="00000000" w:rsidR="00000000" w:rsidRPr="00000000">
        <w:rPr>
          <w:rFonts w:ascii="Verdana" w:cs="Verdana" w:eastAsia="Verdana" w:hAnsi="Verdana"/>
          <w:sz w:val="18"/>
          <w:szCs w:val="18"/>
          <w:rtl w:val="0"/>
        </w:rPr>
        <w:t xml:space="preserve"> Se houver indícios de inexequibilidade da proposta de preço, ou em caso da necessidade de esclarecimentos complementares, poderão ser efetuadas diligências, para que a empresa comprove a exequibilidade da proposta.</w:t>
      </w:r>
    </w:p>
    <w:p w:rsidR="00000000" w:rsidDel="00000000" w:rsidP="00000000" w:rsidRDefault="00000000" w:rsidRPr="00000000" w14:paraId="00000187">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88">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6.8 -</w:t>
      </w:r>
      <w:r w:rsidDel="00000000" w:rsidR="00000000" w:rsidRPr="00000000">
        <w:rPr>
          <w:rFonts w:ascii="Verdana" w:cs="Verdana" w:eastAsia="Verdana" w:hAnsi="Verdana"/>
          <w:sz w:val="18"/>
          <w:szCs w:val="18"/>
          <w:rtl w:val="0"/>
        </w:rPr>
        <w:t xml:space="preserve"> 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00000" w:rsidDel="00000000" w:rsidP="00000000" w:rsidRDefault="00000000" w:rsidRPr="00000000" w14:paraId="00000189">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8A">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6.9 - </w:t>
      </w:r>
      <w:r w:rsidDel="00000000" w:rsidR="00000000" w:rsidRPr="00000000">
        <w:rPr>
          <w:rFonts w:ascii="Verdana" w:cs="Verdana" w:eastAsia="Verdana" w:hAnsi="Verdana"/>
          <w:sz w:val="18"/>
          <w:szCs w:val="18"/>
          <w:rtl w:val="0"/>
        </w:rPr>
        <w:t xml:space="preserve">Erros no preenchimento da planilha não constituem motivo para a desclassificação da proposta. A planilha poderá ser ajustada pelo fornecedor, no prazo indicado pelo sistema, desde que não haja majoração do preço.</w:t>
      </w:r>
    </w:p>
    <w:p w:rsidR="00000000" w:rsidDel="00000000" w:rsidP="00000000" w:rsidRDefault="00000000" w:rsidRPr="00000000" w14:paraId="0000018B">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8C">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6.9.1 -</w:t>
      </w:r>
      <w:r w:rsidDel="00000000" w:rsidR="00000000" w:rsidRPr="00000000">
        <w:rPr>
          <w:rFonts w:ascii="Verdana" w:cs="Verdana" w:eastAsia="Verdana" w:hAnsi="Verdana"/>
          <w:sz w:val="18"/>
          <w:szCs w:val="18"/>
          <w:rtl w:val="0"/>
        </w:rPr>
        <w:t xml:space="preserve"> O ajuste de que trata este dispositivo se limita a sanar erros ou falhas que não alterem a substância das propostas;</w:t>
      </w:r>
    </w:p>
    <w:p w:rsidR="00000000" w:rsidDel="00000000" w:rsidP="00000000" w:rsidRDefault="00000000" w:rsidRPr="00000000" w14:paraId="0000018D">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8E">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6.9.2 -</w:t>
      </w:r>
      <w:r w:rsidDel="00000000" w:rsidR="00000000" w:rsidRPr="00000000">
        <w:rPr>
          <w:rFonts w:ascii="Verdana" w:cs="Verdana" w:eastAsia="Verdana" w:hAnsi="Verdana"/>
          <w:sz w:val="18"/>
          <w:szCs w:val="18"/>
          <w:rtl w:val="0"/>
        </w:rPr>
        <w:t xml:space="preserve"> Considera-se erro no preenchimento da planilha passível de correção a indicação de recolhimento de impostos e contribuições na forma do Simples Nacional, quando não cabível esse regime.</w:t>
      </w:r>
    </w:p>
    <w:p w:rsidR="00000000" w:rsidDel="00000000" w:rsidP="00000000" w:rsidRDefault="00000000" w:rsidRPr="00000000" w14:paraId="0000018F">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90">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6.10 -</w:t>
      </w:r>
      <w:r w:rsidDel="00000000" w:rsidR="00000000" w:rsidRPr="00000000">
        <w:rPr>
          <w:rFonts w:ascii="Verdana" w:cs="Verdana" w:eastAsia="Verdana" w:hAnsi="Verdana"/>
          <w:sz w:val="18"/>
          <w:szCs w:val="18"/>
          <w:rtl w:val="0"/>
        </w:rPr>
        <w:t xml:space="preserve"> Após análise, o pregoeiro decidirá sobre a aceitação da proposta, divulgando, em seguida, o resultado de sua análise.</w:t>
      </w:r>
    </w:p>
    <w:p w:rsidR="00000000" w:rsidDel="00000000" w:rsidP="00000000" w:rsidRDefault="00000000" w:rsidRPr="00000000" w14:paraId="00000191">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92">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6.11 -</w:t>
      </w:r>
      <w:r w:rsidDel="00000000" w:rsidR="00000000" w:rsidRPr="00000000">
        <w:rPr>
          <w:rFonts w:ascii="Verdana" w:cs="Verdana" w:eastAsia="Verdana" w:hAnsi="Verdana"/>
          <w:sz w:val="18"/>
          <w:szCs w:val="18"/>
          <w:rtl w:val="0"/>
        </w:rPr>
        <w:t xml:space="preserve"> Cientificada a LICITANTE, em caso de reprovação, será examinada a oferta subsequente e mais vantajosa à Administração, e assim sucessivamente, segundo sua aceitabilidade e classificação, convocando em seguida a próxima LICITANTE, sendo a ela concedida às mesmas condições e prazos destinados à primeira.</w:t>
      </w:r>
    </w:p>
    <w:p w:rsidR="00000000" w:rsidDel="00000000" w:rsidP="00000000" w:rsidRDefault="00000000" w:rsidRPr="00000000" w14:paraId="00000193">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94">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6.11.1</w:t>
      </w:r>
      <w:r w:rsidDel="00000000" w:rsidR="00000000" w:rsidRPr="00000000">
        <w:rPr>
          <w:rFonts w:ascii="Verdana" w:cs="Verdana" w:eastAsia="Verdana" w:hAnsi="Verdana"/>
          <w:sz w:val="18"/>
          <w:szCs w:val="18"/>
          <w:rtl w:val="0"/>
        </w:rPr>
        <w:t xml:space="preserve"> - Ocorrendo a situação a que se refere este item, o pregoeiro poderá negociar com o licitante para que seja obtido preço melhor.</w:t>
      </w:r>
    </w:p>
    <w:p w:rsidR="00000000" w:rsidDel="00000000" w:rsidP="00000000" w:rsidRDefault="00000000" w:rsidRPr="00000000" w14:paraId="00000195">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96">
      <w:pPr>
        <w:pBdr>
          <w:top w:space="0" w:sz="0" w:val="nil"/>
          <w:left w:space="0" w:sz="0" w:val="nil"/>
          <w:bottom w:space="0" w:sz="0" w:val="nil"/>
          <w:right w:space="0" w:sz="0" w:val="nil"/>
          <w:between w:space="0" w:sz="0" w:val="nil"/>
        </w:pBd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7 - DA FASE DE HABILITAÇÃO</w:t>
      </w:r>
    </w:p>
    <w:p w:rsidR="00000000" w:rsidDel="00000000" w:rsidP="00000000" w:rsidRDefault="00000000" w:rsidRPr="00000000" w14:paraId="00000197">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98">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7.1 - </w:t>
      </w:r>
      <w:r w:rsidDel="00000000" w:rsidR="00000000" w:rsidRPr="00000000">
        <w:rPr>
          <w:rFonts w:ascii="Verdana" w:cs="Verdana" w:eastAsia="Verdana" w:hAnsi="Verdana"/>
          <w:sz w:val="18"/>
          <w:szCs w:val="18"/>
          <w:rtl w:val="0"/>
        </w:rPr>
        <w:t xml:space="preserve">Os documentos previstos na </w:t>
      </w:r>
      <w:r w:rsidDel="00000000" w:rsidR="00000000" w:rsidRPr="00000000">
        <w:rPr>
          <w:rFonts w:ascii="Verdana" w:cs="Verdana" w:eastAsia="Verdana" w:hAnsi="Verdana"/>
          <w:b w:val="1"/>
          <w:bCs w:val="1"/>
          <w:sz w:val="18"/>
          <w:szCs w:val="18"/>
          <w:rtl w:val="0"/>
        </w:rPr>
        <w:t xml:space="preserve">CAPA DO EDITAL</w:t>
      </w:r>
      <w:r w:rsidDel="00000000" w:rsidR="00000000" w:rsidRPr="00000000">
        <w:rPr>
          <w:rFonts w:ascii="Verdana" w:cs="Verdana" w:eastAsia="Verdana" w:hAnsi="Verdana"/>
          <w:sz w:val="18"/>
          <w:szCs w:val="18"/>
          <w:rtl w:val="0"/>
        </w:rPr>
        <w:t xml:space="preserve">, necessários e suficientes para demonstrar a capacidade do licitante de realizar o objeto da licitação, serão exigidos para fins de habilitação, nos termos dos arts. 62 a 70 da Lei nº 14.133, de 2021.</w:t>
      </w:r>
    </w:p>
    <w:p w:rsidR="00000000" w:rsidDel="00000000" w:rsidP="00000000" w:rsidRDefault="00000000" w:rsidRPr="00000000" w14:paraId="00000199">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9A">
      <w:pPr>
        <w:pBdr>
          <w:top w:space="0" w:sz="0" w:val="nil"/>
          <w:left w:space="0" w:sz="0" w:val="nil"/>
          <w:bottom w:space="0" w:sz="0" w:val="nil"/>
          <w:right w:space="0" w:sz="0" w:val="nil"/>
          <w:between w:space="0" w:sz="0" w:val="nil"/>
        </w:pBd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7.1.1 -</w:t>
      </w:r>
      <w:r w:rsidDel="00000000" w:rsidR="00000000" w:rsidRPr="00000000">
        <w:rPr>
          <w:rFonts w:ascii="Arimo" w:cs="Arimo" w:eastAsia="Arimo" w:hAnsi="Arimo"/>
          <w:sz w:val="18"/>
          <w:szCs w:val="18"/>
          <w:rtl w:val="0"/>
        </w:rPr>
        <w:t xml:space="preserve"> </w:t>
      </w:r>
      <w:sdt>
        <w:sdtPr>
          <w:id w:val="1139251901"/>
          <w:tag w:val="goog_rdk_0"/>
        </w:sdtPr>
        <w:sdtContent>
          <w:r w:rsidDel="00000000" w:rsidR="00000000" w:rsidRPr="00000000">
            <w:rPr>
              <w:rFonts w:ascii="Arial Unicode MS" w:cs="Arial Unicode MS" w:eastAsia="Arial Unicode MS" w:hAnsi="Arial Unicode MS"/>
              <w:sz w:val="18"/>
              <w:szCs w:val="18"/>
              <w:rtl w:val="0"/>
            </w:rPr>
            <w:t xml:space="preserve">A documentação exigida para fins de habilitação jurídica, fiscal, social e trabalhista e econômico-ﬁnanceira, poderá ser substituída pelo registro cadastral no SICAF.</w:t>
          </w:r>
        </w:sdtContent>
      </w:sdt>
    </w:p>
    <w:p w:rsidR="00000000" w:rsidDel="00000000" w:rsidP="00000000" w:rsidRDefault="00000000" w:rsidRPr="00000000" w14:paraId="0000019B">
      <w:pPr>
        <w:pBdr>
          <w:top w:space="0" w:sz="0" w:val="nil"/>
          <w:left w:space="0" w:sz="0" w:val="nil"/>
          <w:bottom w:space="0" w:sz="0" w:val="nil"/>
          <w:right w:space="0" w:sz="0" w:val="nil"/>
          <w:between w:space="0" w:sz="0" w:val="nil"/>
        </w:pBdr>
        <w:ind w:left="284"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9C">
      <w:pPr>
        <w:ind w:left="284"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7.1.2 -</w:t>
      </w:r>
      <w:r w:rsidDel="00000000" w:rsidR="00000000" w:rsidRPr="00000000">
        <w:rPr>
          <w:rFonts w:ascii="Verdana" w:cs="Verdana" w:eastAsia="Verdana" w:hAnsi="Verdana"/>
          <w:sz w:val="18"/>
          <w:szCs w:val="18"/>
          <w:rtl w:val="0"/>
        </w:rPr>
        <w:t xml:space="preserve"> Os documentos apresentados para habilitação </w:t>
      </w:r>
      <w:r w:rsidDel="00000000" w:rsidR="00000000" w:rsidRPr="00000000">
        <w:rPr>
          <w:rFonts w:ascii="Verdana" w:cs="Verdana" w:eastAsia="Verdana" w:hAnsi="Verdana"/>
          <w:b w:val="1"/>
          <w:bCs w:val="1"/>
          <w:sz w:val="18"/>
          <w:szCs w:val="18"/>
          <w:rtl w:val="0"/>
        </w:rPr>
        <w:t xml:space="preserve">deverão estar </w:t>
      </w:r>
      <w:r w:rsidDel="00000000" w:rsidR="00000000" w:rsidRPr="00000000">
        <w:rPr>
          <w:rFonts w:ascii="Verdana" w:cs="Verdana" w:eastAsia="Verdana" w:hAnsi="Verdana"/>
          <w:sz w:val="18"/>
          <w:szCs w:val="18"/>
          <w:rtl w:val="0"/>
        </w:rPr>
        <w:t xml:space="preserve">em nome da empresa licitante e com indicação do número do </w:t>
      </w:r>
      <w:r w:rsidDel="00000000" w:rsidR="00000000" w:rsidRPr="00000000">
        <w:rPr>
          <w:rFonts w:ascii="Verdana" w:cs="Verdana" w:eastAsia="Verdana" w:hAnsi="Verdana"/>
          <w:b w:val="1"/>
          <w:bCs w:val="1"/>
          <w:sz w:val="18"/>
          <w:szCs w:val="18"/>
          <w:rtl w:val="0"/>
        </w:rPr>
        <w:t xml:space="preserve">CNPJ </w:t>
      </w:r>
      <w:r w:rsidDel="00000000" w:rsidR="00000000" w:rsidRPr="00000000">
        <w:rPr>
          <w:rFonts w:ascii="Verdana" w:cs="Verdana" w:eastAsia="Verdana" w:hAnsi="Verdana"/>
          <w:sz w:val="18"/>
          <w:szCs w:val="18"/>
          <w:rtl w:val="0"/>
        </w:rPr>
        <w:t xml:space="preserve">e </w:t>
      </w:r>
      <w:r w:rsidDel="00000000" w:rsidR="00000000" w:rsidRPr="00000000">
        <w:rPr>
          <w:rFonts w:ascii="Verdana" w:cs="Verdana" w:eastAsia="Verdana" w:hAnsi="Verdana"/>
          <w:b w:val="1"/>
          <w:bCs w:val="1"/>
          <w:sz w:val="18"/>
          <w:szCs w:val="18"/>
          <w:rtl w:val="0"/>
        </w:rPr>
        <w:t xml:space="preserve">endereço</w:t>
      </w:r>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19D">
      <w:pPr>
        <w:ind w:left="56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a) Se o licitante for participar por meio da matriz</w:t>
      </w:r>
      <w:r w:rsidDel="00000000" w:rsidR="00000000" w:rsidRPr="00000000">
        <w:rPr>
          <w:rFonts w:ascii="Verdana" w:cs="Verdana" w:eastAsia="Verdana" w:hAnsi="Verdana"/>
          <w:sz w:val="18"/>
          <w:szCs w:val="18"/>
          <w:rtl w:val="0"/>
        </w:rPr>
        <w:t xml:space="preserve">, todos os documentos deverão estar em nome desta, exceto quando expressamente ampliada a validade para todos os estabelecimentos da empresa, matriz e filiais.</w:t>
      </w:r>
    </w:p>
    <w:p w:rsidR="00000000" w:rsidDel="00000000" w:rsidP="00000000" w:rsidRDefault="00000000" w:rsidRPr="00000000" w14:paraId="0000019E">
      <w:pPr>
        <w:ind w:left="56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b)</w:t>
      </w:r>
      <w:r w:rsidDel="00000000" w:rsidR="00000000" w:rsidRPr="00000000">
        <w:rPr>
          <w:rFonts w:ascii="Verdana" w:cs="Verdana" w:eastAsia="Verdana" w:hAnsi="Verdana"/>
          <w:sz w:val="18"/>
          <w:szCs w:val="18"/>
          <w:rtl w:val="0"/>
        </w:rPr>
        <w:t xml:space="preserve"> </w:t>
      </w:r>
      <w:r w:rsidDel="00000000" w:rsidR="00000000" w:rsidRPr="00000000">
        <w:rPr>
          <w:rFonts w:ascii="Verdana" w:cs="Verdana" w:eastAsia="Verdana" w:hAnsi="Verdana"/>
          <w:b w:val="1"/>
          <w:bCs w:val="1"/>
          <w:sz w:val="18"/>
          <w:szCs w:val="18"/>
          <w:rtl w:val="0"/>
        </w:rPr>
        <w:t xml:space="preserve">Se o licitante for participar por meio da filial</w:t>
      </w:r>
      <w:r w:rsidDel="00000000" w:rsidR="00000000" w:rsidRPr="00000000">
        <w:rPr>
          <w:rFonts w:ascii="Verdana" w:cs="Verdana" w:eastAsia="Verdana" w:hAnsi="Verdana"/>
          <w:sz w:val="18"/>
          <w:szCs w:val="18"/>
          <w:rtl w:val="0"/>
        </w:rPr>
        <w:t xml:space="preserve">, todos os documentos deverão estar em nome desta, exceto quando expressamente ampliada a validade para todos os estabelecimentos da empresa, matriz e filiais.</w:t>
      </w:r>
    </w:p>
    <w:p w:rsidR="00000000" w:rsidDel="00000000" w:rsidP="00000000" w:rsidRDefault="00000000" w:rsidRPr="00000000" w14:paraId="0000019F">
      <w:pPr>
        <w:pBdr>
          <w:top w:space="0" w:sz="0" w:val="nil"/>
          <w:left w:space="0" w:sz="0" w:val="nil"/>
          <w:bottom w:space="0" w:sz="0" w:val="nil"/>
          <w:right w:space="0" w:sz="0" w:val="nil"/>
          <w:between w:space="0" w:sz="0" w:val="nil"/>
        </w:pBdr>
        <w:ind w:left="284"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A0">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7.2 - </w:t>
      </w:r>
      <w:r w:rsidDel="00000000" w:rsidR="00000000" w:rsidRPr="00000000">
        <w:rPr>
          <w:rFonts w:ascii="Verdana" w:cs="Verdana" w:eastAsia="Verdana" w:hAnsi="Verdana"/>
          <w:sz w:val="18"/>
          <w:szCs w:val="18"/>
          <w:rtl w:val="0"/>
        </w:rPr>
        <w:t xml:space="preserve">A habilitação será verificada por meio do Sicaf, nos documentos por ele abrangidos.</w:t>
      </w:r>
    </w:p>
    <w:p w:rsidR="00000000" w:rsidDel="00000000" w:rsidP="00000000" w:rsidRDefault="00000000" w:rsidRPr="00000000" w14:paraId="000001A1">
      <w:pPr>
        <w:pBdr>
          <w:top w:space="0" w:sz="0" w:val="nil"/>
          <w:left w:space="0" w:sz="0" w:val="nil"/>
          <w:bottom w:space="0" w:sz="0" w:val="nil"/>
          <w:right w:space="0" w:sz="0" w:val="nil"/>
          <w:between w:space="0" w:sz="0" w:val="nil"/>
        </w:pBdr>
        <w:jc w:val="both"/>
        <w:rPr>
          <w:rFonts w:ascii="Verdana" w:cs="Verdana" w:eastAsia="Verdana" w:hAnsi="Verdana"/>
          <w:b w:val="1"/>
          <w:bCs w:val="1"/>
          <w:strike w:val="1"/>
          <w:sz w:val="18"/>
          <w:szCs w:val="18"/>
        </w:rPr>
      </w:pPr>
      <w:r w:rsidDel="00000000" w:rsidR="00000000" w:rsidRPr="00000000">
        <w:rPr>
          <w:rtl w:val="0"/>
        </w:rPr>
      </w:r>
    </w:p>
    <w:p w:rsidR="00000000" w:rsidDel="00000000" w:rsidP="00000000" w:rsidRDefault="00000000" w:rsidRPr="00000000" w14:paraId="000001A2">
      <w:pPr>
        <w:pBdr>
          <w:top w:space="0" w:sz="0" w:val="nil"/>
          <w:left w:space="0" w:sz="0" w:val="nil"/>
          <w:bottom w:space="0" w:sz="0" w:val="nil"/>
          <w:right w:space="0" w:sz="0" w:val="nil"/>
          <w:between w:space="0" w:sz="0" w:val="nil"/>
        </w:pBd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7.2.1 - </w:t>
      </w:r>
      <w:r w:rsidDel="00000000" w:rsidR="00000000" w:rsidRPr="00000000">
        <w:rPr>
          <w:rFonts w:ascii="Verdana" w:cs="Verdana" w:eastAsia="Verdana" w:hAnsi="Verdana"/>
          <w:sz w:val="18"/>
          <w:szCs w:val="18"/>
          <w:rtl w:val="0"/>
        </w:rPr>
        <w:t xml:space="preserve">Somente haverá a necessidade de comprovação do preenchimento de requisitos mediante apresentação dos documentos originais não-digitais quando houver dúvida em relação à integridade do documento digital.</w:t>
      </w:r>
    </w:p>
    <w:p w:rsidR="00000000" w:rsidDel="00000000" w:rsidP="00000000" w:rsidRDefault="00000000" w:rsidRPr="00000000" w14:paraId="000001A3">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A4">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7.3 -</w:t>
      </w:r>
      <w:r w:rsidDel="00000000" w:rsidR="00000000" w:rsidRPr="00000000">
        <w:rPr>
          <w:rFonts w:ascii="Verdana" w:cs="Verdana" w:eastAsia="Verdana" w:hAnsi="Verdana"/>
          <w:sz w:val="18"/>
          <w:szCs w:val="18"/>
          <w:rtl w:val="0"/>
        </w:rPr>
        <w:tab/>
        <w:t xml:space="preserve">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p>
    <w:p w:rsidR="00000000" w:rsidDel="00000000" w:rsidP="00000000" w:rsidRDefault="00000000" w:rsidRPr="00000000" w14:paraId="000001A5">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A6">
      <w:pPr>
        <w:pBdr>
          <w:top w:space="0" w:sz="0" w:val="nil"/>
          <w:left w:space="0" w:sz="0" w:val="nil"/>
          <w:bottom w:space="0" w:sz="0" w:val="nil"/>
          <w:right w:space="0" w:sz="0" w:val="nil"/>
          <w:between w:space="0" w:sz="0" w:val="nil"/>
        </w:pBd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7.3.1 - </w:t>
      </w:r>
      <w:r w:rsidDel="00000000" w:rsidR="00000000" w:rsidRPr="00000000">
        <w:rPr>
          <w:rFonts w:ascii="Verdana" w:cs="Verdana" w:eastAsia="Verdana" w:hAnsi="Verdana"/>
          <w:sz w:val="18"/>
          <w:szCs w:val="18"/>
          <w:rtl w:val="0"/>
        </w:rPr>
        <w:t xml:space="preserve">A não observância do disposto no item anterior poderá ensejar desclassificação no momento da habilitação.</w:t>
      </w:r>
    </w:p>
    <w:p w:rsidR="00000000" w:rsidDel="00000000" w:rsidP="00000000" w:rsidRDefault="00000000" w:rsidRPr="00000000" w14:paraId="000001A7">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A8">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7.4 -</w:t>
      </w:r>
      <w:r w:rsidDel="00000000" w:rsidR="00000000" w:rsidRPr="00000000">
        <w:rPr>
          <w:rFonts w:ascii="Verdana" w:cs="Verdana" w:eastAsia="Verdana" w:hAnsi="Verdana"/>
          <w:sz w:val="18"/>
          <w:szCs w:val="18"/>
          <w:rtl w:val="0"/>
        </w:rPr>
        <w:t xml:space="preserve"> A verificação pelo pregoeiro, em sítios eletrônicos oficiais de órgãos e entidades emissores de certidões constitui meio legal de prova, para fins de habilitação.</w:t>
      </w:r>
    </w:p>
    <w:p w:rsidR="00000000" w:rsidDel="00000000" w:rsidP="00000000" w:rsidRDefault="00000000" w:rsidRPr="00000000" w14:paraId="000001A9">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AA">
      <w:pPr>
        <w:pBdr>
          <w:top w:space="0" w:sz="0" w:val="nil"/>
          <w:left w:space="0" w:sz="0" w:val="nil"/>
          <w:bottom w:space="0" w:sz="0" w:val="nil"/>
          <w:right w:space="0" w:sz="0" w:val="nil"/>
          <w:between w:space="0" w:sz="0" w:val="nil"/>
        </w:pBdr>
        <w:ind w:left="284"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7.4.1 - Os documentos exigidos para habilitação que não estejam contemplados no Sicaf serão enviados por meio do sistema, em formato digital, no prazo de 2 (duas horas), contado da solicitação do pregoeiro.</w:t>
      </w:r>
    </w:p>
    <w:p w:rsidR="00000000" w:rsidDel="00000000" w:rsidP="00000000" w:rsidRDefault="00000000" w:rsidRPr="00000000" w14:paraId="000001A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A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56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7.4.1.1 -</w:t>
      </w:r>
      <w:r w:rsidDel="00000000" w:rsidR="00000000" w:rsidRPr="00000000">
        <w:rPr>
          <w:rFonts w:ascii="Verdana" w:cs="Verdana" w:eastAsia="Verdana" w:hAnsi="Verdana"/>
          <w:sz w:val="18"/>
          <w:szCs w:val="18"/>
          <w:rtl w:val="0"/>
        </w:rPr>
        <w:t xml:space="preserve"> É facultado ao pregoeiro prorrogar o prazo estabelecido, a partir de solicitação fundamentada feita no chat pelo licitante, antes de findo o prazo.</w:t>
      </w:r>
    </w:p>
    <w:p w:rsidR="00000000" w:rsidDel="00000000" w:rsidP="00000000" w:rsidRDefault="00000000" w:rsidRPr="00000000" w14:paraId="000001AD">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AE">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7.5 - </w:t>
      </w:r>
      <w:r w:rsidDel="00000000" w:rsidR="00000000" w:rsidRPr="00000000">
        <w:rPr>
          <w:rFonts w:ascii="Verdana" w:cs="Verdana" w:eastAsia="Verdana" w:hAnsi="Verdana"/>
          <w:sz w:val="18"/>
          <w:szCs w:val="18"/>
          <w:rtl w:val="0"/>
        </w:rPr>
        <w:t xml:space="preserve">A verificação no Sicaf ou a exigência dos documentos nele não contidos somente será feita em relação ao licitante vencedor.</w:t>
      </w:r>
    </w:p>
    <w:p w:rsidR="00000000" w:rsidDel="00000000" w:rsidP="00000000" w:rsidRDefault="00000000" w:rsidRPr="00000000" w14:paraId="000001AF">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B0">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7.6 -</w:t>
      </w:r>
      <w:r w:rsidDel="00000000" w:rsidR="00000000" w:rsidRPr="00000000">
        <w:rPr>
          <w:rFonts w:ascii="Verdana" w:cs="Verdana" w:eastAsia="Verdana" w:hAnsi="Verdana"/>
          <w:sz w:val="18"/>
          <w:szCs w:val="18"/>
          <w:rtl w:val="0"/>
        </w:rPr>
        <w:t xml:space="preserve"> Após a entrega dos documentos para habilitação, não será permitida a substituição ou a apresentação de novos documentos, salvo em sede de diligência, para:</w:t>
      </w:r>
    </w:p>
    <w:p w:rsidR="00000000" w:rsidDel="00000000" w:rsidP="00000000" w:rsidRDefault="00000000" w:rsidRPr="00000000" w14:paraId="000001B1">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B2">
      <w:pPr>
        <w:pBdr>
          <w:top w:space="0" w:sz="0" w:val="nil"/>
          <w:left w:space="0" w:sz="0" w:val="nil"/>
          <w:bottom w:space="0" w:sz="0" w:val="nil"/>
          <w:right w:space="0" w:sz="0" w:val="nil"/>
          <w:between w:space="0" w:sz="0" w:val="nil"/>
        </w:pBd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7.6.1 -</w:t>
      </w:r>
      <w:r w:rsidDel="00000000" w:rsidR="00000000" w:rsidRPr="00000000">
        <w:rPr>
          <w:rFonts w:ascii="Verdana" w:cs="Verdana" w:eastAsia="Verdana" w:hAnsi="Verdana"/>
          <w:sz w:val="18"/>
          <w:szCs w:val="18"/>
          <w:rtl w:val="0"/>
        </w:rPr>
        <w:t xml:space="preserve"> complementação de informações acerca dos documentos já apresentados pelos licitantes e desde que necessária para apurar fatos existentes à época da abertura do certame; e</w:t>
      </w:r>
    </w:p>
    <w:p w:rsidR="00000000" w:rsidDel="00000000" w:rsidP="00000000" w:rsidRDefault="00000000" w:rsidRPr="00000000" w14:paraId="000001B3">
      <w:pPr>
        <w:pBdr>
          <w:top w:space="0" w:sz="0" w:val="nil"/>
          <w:left w:space="0" w:sz="0" w:val="nil"/>
          <w:bottom w:space="0" w:sz="0" w:val="nil"/>
          <w:right w:space="0" w:sz="0" w:val="nil"/>
          <w:between w:space="0" w:sz="0" w:val="nil"/>
        </w:pBdr>
        <w:ind w:left="284"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B4">
      <w:pPr>
        <w:pBdr>
          <w:top w:space="0" w:sz="0" w:val="nil"/>
          <w:left w:space="0" w:sz="0" w:val="nil"/>
          <w:bottom w:space="0" w:sz="0" w:val="nil"/>
          <w:right w:space="0" w:sz="0" w:val="nil"/>
          <w:between w:space="0" w:sz="0" w:val="nil"/>
        </w:pBd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7.6.2 -</w:t>
      </w:r>
      <w:r w:rsidDel="00000000" w:rsidR="00000000" w:rsidRPr="00000000">
        <w:rPr>
          <w:rFonts w:ascii="Verdana" w:cs="Verdana" w:eastAsia="Verdana" w:hAnsi="Verdana"/>
          <w:sz w:val="18"/>
          <w:szCs w:val="18"/>
          <w:rtl w:val="0"/>
        </w:rPr>
        <w:t xml:space="preserve"> atualização de documentos cuja validade tenha expirado após a data de recebimento das propostas;</w:t>
      </w:r>
    </w:p>
    <w:p w:rsidR="00000000" w:rsidDel="00000000" w:rsidP="00000000" w:rsidRDefault="00000000" w:rsidRPr="00000000" w14:paraId="000001B5">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B6">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7.7 -</w:t>
      </w:r>
      <w:r w:rsidDel="00000000" w:rsidR="00000000" w:rsidRPr="00000000">
        <w:rPr>
          <w:rFonts w:ascii="Arimo" w:cs="Arimo" w:eastAsia="Arimo" w:hAnsi="Arimo"/>
          <w:sz w:val="18"/>
          <w:szCs w:val="18"/>
          <w:rtl w:val="0"/>
        </w:rPr>
        <w:t xml:space="preserve"> </w:t>
      </w:r>
      <w:sdt>
        <w:sdtPr>
          <w:id w:val="886116074"/>
          <w:tag w:val="goog_rdk_1"/>
        </w:sdtPr>
        <w:sdtContent>
          <w:r w:rsidDel="00000000" w:rsidR="00000000" w:rsidRPr="00000000">
            <w:rPr>
              <w:rFonts w:ascii="Arial Unicode MS" w:cs="Arial Unicode MS" w:eastAsia="Arial Unicode MS" w:hAnsi="Arial Unicode MS"/>
              <w:sz w:val="18"/>
              <w:szCs w:val="18"/>
              <w:rtl w:val="0"/>
            </w:rPr>
            <w:t xml:space="preserve">Na análise dos documentos de habilitação, o pregoeiro poderá sanar erros ou falhas, que não alterem a substância dos documentos e sua validade jurídica, mediante decisão fundamentada, registrada em ata e acessível a todos, atribuindo-lhes eﬁcácia para fins de habilitação e classificação.</w:t>
          </w:r>
        </w:sdtContent>
      </w:sdt>
    </w:p>
    <w:p w:rsidR="00000000" w:rsidDel="00000000" w:rsidP="00000000" w:rsidRDefault="00000000" w:rsidRPr="00000000" w14:paraId="000001B7">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B8">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7.8 -</w:t>
      </w:r>
      <w:r w:rsidDel="00000000" w:rsidR="00000000" w:rsidRPr="00000000">
        <w:rPr>
          <w:rFonts w:ascii="Verdana" w:cs="Verdana" w:eastAsia="Verdana" w:hAnsi="Verdana"/>
          <w:sz w:val="18"/>
          <w:szCs w:val="18"/>
          <w:rtl w:val="0"/>
        </w:rPr>
        <w:t xml:space="preserve"> Na hipótese de o licitante não atender às exigências para habilitação, o pregoeiro examinará a proposta subsequente e assim sucessivamente, na ordem de classificação, até a apuração de uma proposta que atenda ao presente edital, observado o prazo disposto no subitem 7.4.1.</w:t>
      </w:r>
    </w:p>
    <w:p w:rsidR="00000000" w:rsidDel="00000000" w:rsidP="00000000" w:rsidRDefault="00000000" w:rsidRPr="00000000" w14:paraId="000001B9">
      <w:pPr>
        <w:pBdr>
          <w:top w:space="0" w:sz="0" w:val="nil"/>
          <w:left w:space="0" w:sz="0" w:val="nil"/>
          <w:bottom w:space="0" w:sz="0" w:val="nil"/>
          <w:right w:space="0" w:sz="0" w:val="nil"/>
          <w:between w:space="0" w:sz="0" w:val="nil"/>
        </w:pBd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BA">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7.9 -</w:t>
      </w:r>
      <w:r w:rsidDel="00000000" w:rsidR="00000000" w:rsidRPr="00000000">
        <w:rPr>
          <w:rFonts w:ascii="Verdana" w:cs="Verdana" w:eastAsia="Verdana" w:hAnsi="Verdana"/>
          <w:sz w:val="18"/>
          <w:szCs w:val="18"/>
          <w:rtl w:val="0"/>
        </w:rPr>
        <w:t xml:space="preserve"> A comprovação de regularidade fiscal e trabalhista das microempresas e das empresas de pequeno porte somente será exigida para efeito de contratação, e não como condição para participação na licitação (art. 4º do Decreto nº 8.538/2015).</w:t>
      </w:r>
    </w:p>
    <w:p w:rsidR="00000000" w:rsidDel="00000000" w:rsidP="00000000" w:rsidRDefault="00000000" w:rsidRPr="00000000" w14:paraId="000001BB">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BC">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8 - DOS RECURSOS</w:t>
      </w:r>
    </w:p>
    <w:p w:rsidR="00000000" w:rsidDel="00000000" w:rsidP="00000000" w:rsidRDefault="00000000" w:rsidRPr="00000000" w14:paraId="000001B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BE">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8.1 -</w:t>
      </w:r>
      <w:r w:rsidDel="00000000" w:rsidR="00000000" w:rsidRPr="00000000">
        <w:rPr>
          <w:rFonts w:ascii="Verdana" w:cs="Verdana" w:eastAsia="Verdana" w:hAnsi="Verdana"/>
          <w:sz w:val="18"/>
          <w:szCs w:val="18"/>
          <w:rtl w:val="0"/>
        </w:rPr>
        <w:t xml:space="preserve"> A interposição de recurso referente ao julgamento das propostas, à habilitação ou inabilitação de licitantes, à anulação ou revogação da licitação, observará o disposto no art. 165 da Lei nº 14.133, de 2021.</w:t>
      </w:r>
    </w:p>
    <w:p w:rsidR="00000000" w:rsidDel="00000000" w:rsidP="00000000" w:rsidRDefault="00000000" w:rsidRPr="00000000" w14:paraId="000001BF">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C0">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8.2 - </w:t>
      </w:r>
      <w:r w:rsidDel="00000000" w:rsidR="00000000" w:rsidRPr="00000000">
        <w:rPr>
          <w:rFonts w:ascii="Verdana" w:cs="Verdana" w:eastAsia="Verdana" w:hAnsi="Verdana"/>
          <w:sz w:val="18"/>
          <w:szCs w:val="18"/>
          <w:rtl w:val="0"/>
        </w:rPr>
        <w:t xml:space="preserve">O prazo recursal é de 3 (três) dias úteis, contados da data de intimação ou de lavratura da ata.</w:t>
      </w:r>
    </w:p>
    <w:p w:rsidR="00000000" w:rsidDel="00000000" w:rsidP="00000000" w:rsidRDefault="00000000" w:rsidRPr="00000000" w14:paraId="000001C1">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C2">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8.3 - </w:t>
      </w:r>
      <w:r w:rsidDel="00000000" w:rsidR="00000000" w:rsidRPr="00000000">
        <w:rPr>
          <w:rFonts w:ascii="Verdana" w:cs="Verdana" w:eastAsia="Verdana" w:hAnsi="Verdana"/>
          <w:sz w:val="18"/>
          <w:szCs w:val="18"/>
          <w:rtl w:val="0"/>
        </w:rPr>
        <w:t xml:space="preserve">Quando o recurso apresentado impugnar o julgamento das propostas ou o ato de habilitação ou inabilitação do licitante:</w:t>
      </w:r>
    </w:p>
    <w:p w:rsidR="00000000" w:rsidDel="00000000" w:rsidP="00000000" w:rsidRDefault="00000000" w:rsidRPr="00000000" w14:paraId="000001C3">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C4">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8.3.1 - </w:t>
      </w:r>
      <w:r w:rsidDel="00000000" w:rsidR="00000000" w:rsidRPr="00000000">
        <w:rPr>
          <w:rFonts w:ascii="Verdana" w:cs="Verdana" w:eastAsia="Verdana" w:hAnsi="Verdana"/>
          <w:sz w:val="18"/>
          <w:szCs w:val="18"/>
          <w:rtl w:val="0"/>
        </w:rPr>
        <w:t xml:space="preserve">a intenção de recorrer deverá ser manifestada imediatamente, sob pena de preclusão;</w:t>
      </w:r>
    </w:p>
    <w:p w:rsidR="00000000" w:rsidDel="00000000" w:rsidP="00000000" w:rsidRDefault="00000000" w:rsidRPr="00000000" w14:paraId="000001C5">
      <w:pPr>
        <w:ind w:left="284"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C6">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8.3.2 -</w:t>
      </w:r>
      <w:r w:rsidDel="00000000" w:rsidR="00000000" w:rsidRPr="00000000">
        <w:rPr>
          <w:rFonts w:ascii="Verdana" w:cs="Verdana" w:eastAsia="Verdana" w:hAnsi="Verdana"/>
          <w:sz w:val="18"/>
          <w:szCs w:val="18"/>
          <w:rtl w:val="0"/>
        </w:rPr>
        <w:t xml:space="preserve"> o prazo para apresentação das razões recursais será iniciado na data de intimação ou de lavratura da ata de habilitação ou inabilitação;</w:t>
      </w:r>
    </w:p>
    <w:p w:rsidR="00000000" w:rsidDel="00000000" w:rsidP="00000000" w:rsidRDefault="00000000" w:rsidRPr="00000000" w14:paraId="000001C7">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C8">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8.4 -</w:t>
      </w:r>
      <w:r w:rsidDel="00000000" w:rsidR="00000000" w:rsidRPr="00000000">
        <w:rPr>
          <w:rFonts w:ascii="Verdana" w:cs="Verdana" w:eastAsia="Verdana" w:hAnsi="Verdana"/>
          <w:sz w:val="18"/>
          <w:szCs w:val="18"/>
          <w:rtl w:val="0"/>
        </w:rPr>
        <w:t xml:space="preserve"> Os recursos deverão ser encaminhados em campo próprio do sistema.</w:t>
      </w:r>
    </w:p>
    <w:p w:rsidR="00000000" w:rsidDel="00000000" w:rsidP="00000000" w:rsidRDefault="00000000" w:rsidRPr="00000000" w14:paraId="000001C9">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CA">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8.5 -</w:t>
      </w:r>
      <w:r w:rsidDel="00000000" w:rsidR="00000000" w:rsidRPr="00000000">
        <w:rPr>
          <w:rFonts w:ascii="Verdana" w:cs="Verdana" w:eastAsia="Verdana" w:hAnsi="Verdana"/>
          <w:sz w:val="18"/>
          <w:szCs w:val="18"/>
          <w:rtl w:val="0"/>
        </w:rPr>
        <w:t xml:space="preserve">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000000" w:rsidDel="00000000" w:rsidP="00000000" w:rsidRDefault="00000000" w:rsidRPr="00000000" w14:paraId="000001CB">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CC">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8.6 -</w:t>
      </w:r>
      <w:r w:rsidDel="00000000" w:rsidR="00000000" w:rsidRPr="00000000">
        <w:rPr>
          <w:rFonts w:ascii="Verdana" w:cs="Verdana" w:eastAsia="Verdana" w:hAnsi="Verdana"/>
          <w:sz w:val="18"/>
          <w:szCs w:val="18"/>
          <w:rtl w:val="0"/>
        </w:rPr>
        <w:t xml:space="preserve"> Os recursos interpostos fora do prazo não serão conhecidos. </w:t>
      </w:r>
    </w:p>
    <w:p w:rsidR="00000000" w:rsidDel="00000000" w:rsidP="00000000" w:rsidRDefault="00000000" w:rsidRPr="00000000" w14:paraId="000001CD">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CE">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8.7 -</w:t>
      </w:r>
      <w:r w:rsidDel="00000000" w:rsidR="00000000" w:rsidRPr="00000000">
        <w:rPr>
          <w:rFonts w:ascii="Verdana" w:cs="Verdana" w:eastAsia="Verdana" w:hAnsi="Verdana"/>
          <w:sz w:val="18"/>
          <w:szCs w:val="18"/>
          <w:rtl w:val="0"/>
        </w:rPr>
        <w:t xml:space="preserve">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rsidR="00000000" w:rsidDel="00000000" w:rsidP="00000000" w:rsidRDefault="00000000" w:rsidRPr="00000000" w14:paraId="000001CF">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D0">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8.8 - </w:t>
      </w:r>
      <w:r w:rsidDel="00000000" w:rsidR="00000000" w:rsidRPr="00000000">
        <w:rPr>
          <w:rFonts w:ascii="Verdana" w:cs="Verdana" w:eastAsia="Verdana" w:hAnsi="Verdana"/>
          <w:sz w:val="18"/>
          <w:szCs w:val="18"/>
          <w:rtl w:val="0"/>
        </w:rPr>
        <w:t xml:space="preserve">O recurso e o pedido de reconsideração terão efeito suspensivo do ato ou da decisão recorrida até que sobrevenha decisão final da autoridade competente. </w:t>
      </w:r>
    </w:p>
    <w:p w:rsidR="00000000" w:rsidDel="00000000" w:rsidP="00000000" w:rsidRDefault="00000000" w:rsidRPr="00000000" w14:paraId="000001D1">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D2">
      <w:pP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8.9 -</w:t>
      </w:r>
      <w:r w:rsidDel="00000000" w:rsidR="00000000" w:rsidRPr="00000000">
        <w:rPr>
          <w:rFonts w:ascii="Verdana" w:cs="Verdana" w:eastAsia="Verdana" w:hAnsi="Verdana"/>
          <w:sz w:val="18"/>
          <w:szCs w:val="18"/>
          <w:rtl w:val="0"/>
        </w:rPr>
        <w:t xml:space="preserve"> O acolhimento do recurso invalida tão somente os atos insuscetíveis de </w:t>
      </w:r>
      <w:r w:rsidDel="00000000" w:rsidR="00000000" w:rsidRPr="00000000">
        <w:rPr>
          <w:rFonts w:ascii="Verdana" w:cs="Verdana" w:eastAsia="Verdana" w:hAnsi="Verdana"/>
          <w:b w:val="1"/>
          <w:bCs w:val="1"/>
          <w:sz w:val="18"/>
          <w:szCs w:val="18"/>
          <w:rtl w:val="0"/>
        </w:rPr>
        <w:t xml:space="preserve">aproveitamento. </w:t>
      </w:r>
    </w:p>
    <w:p w:rsidR="00000000" w:rsidDel="00000000" w:rsidP="00000000" w:rsidRDefault="00000000" w:rsidRPr="00000000" w14:paraId="000001D3">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D4">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8.10 -</w:t>
      </w:r>
      <w:r w:rsidDel="00000000" w:rsidR="00000000" w:rsidRPr="00000000">
        <w:rPr>
          <w:rFonts w:ascii="Verdana" w:cs="Verdana" w:eastAsia="Verdana" w:hAnsi="Verdana"/>
          <w:sz w:val="18"/>
          <w:szCs w:val="18"/>
          <w:rtl w:val="0"/>
        </w:rPr>
        <w:t xml:space="preserve"> Os autos do processo permanecerão com vista franqueada aos interessados, por meio de solicitação através do e-mail: &lt;</w:t>
      </w:r>
      <w:hyperlink r:id="rId27">
        <w:r w:rsidDel="00000000" w:rsidR="00000000" w:rsidRPr="00000000">
          <w:rPr>
            <w:rFonts w:ascii="Verdana" w:cs="Verdana" w:eastAsia="Verdana" w:hAnsi="Verdana"/>
            <w:color w:val="1155cc"/>
            <w:sz w:val="18"/>
            <w:szCs w:val="18"/>
            <w:u w:val="single"/>
            <w:rtl w:val="0"/>
          </w:rPr>
          <w:t xml:space="preserve">equipepregao@tjes.jus.br</w:t>
        </w:r>
      </w:hyperlink>
      <w:r w:rsidDel="00000000" w:rsidR="00000000" w:rsidRPr="00000000">
        <w:rPr>
          <w:rFonts w:ascii="Verdana" w:cs="Verdana" w:eastAsia="Verdana" w:hAnsi="Verdana"/>
          <w:sz w:val="18"/>
          <w:szCs w:val="18"/>
          <w:rtl w:val="0"/>
        </w:rPr>
        <w:t xml:space="preserve">&gt;.</w:t>
      </w:r>
    </w:p>
    <w:p w:rsidR="00000000" w:rsidDel="00000000" w:rsidP="00000000" w:rsidRDefault="00000000" w:rsidRPr="00000000" w14:paraId="000001D5">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D6">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9 - DAS MICROEMPRESAS E EMPRESAS DE PEQUENO PORTE</w:t>
      </w:r>
    </w:p>
    <w:p w:rsidR="00000000" w:rsidDel="00000000" w:rsidP="00000000" w:rsidRDefault="00000000" w:rsidRPr="00000000" w14:paraId="000001D7">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D8">
      <w:pPr>
        <w:tabs>
          <w:tab w:val="left" w:leader="none" w:pos="9356"/>
        </w:tabs>
        <w:spacing w:before="6" w:lineRule="auto"/>
        <w:ind w:right="-38"/>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9.1 - </w:t>
      </w:r>
      <w:r w:rsidDel="00000000" w:rsidR="00000000" w:rsidRPr="00000000">
        <w:rPr>
          <w:rFonts w:ascii="Verdana" w:cs="Verdana" w:eastAsia="Verdana" w:hAnsi="Verdana"/>
          <w:sz w:val="18"/>
          <w:szCs w:val="18"/>
          <w:rtl w:val="0"/>
        </w:rPr>
        <w:t xml:space="preserve">Aplicar-se-ão as prerrogativas estabelecidas na Lei Complementar Federal n° 123/2006 e Lei Complementar Estadual nº 618/2012 às microempresas, empresas de pequeno porte, microempreendedor individual ou equiparado, previamente identificadas no sistema, por ocasião da participação neste certame licitatório. </w:t>
      </w:r>
    </w:p>
    <w:p w:rsidR="00000000" w:rsidDel="00000000" w:rsidP="00000000" w:rsidRDefault="00000000" w:rsidRPr="00000000" w14:paraId="000001D9">
      <w:pPr>
        <w:tabs>
          <w:tab w:val="left" w:leader="none" w:pos="9356"/>
        </w:tabs>
        <w:spacing w:before="6" w:lineRule="auto"/>
        <w:ind w:right="-38"/>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DA">
      <w:pPr>
        <w:tabs>
          <w:tab w:val="left" w:leader="none" w:pos="9356"/>
        </w:tabs>
        <w:spacing w:before="6" w:lineRule="auto"/>
        <w:ind w:right="-38"/>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9.2 -</w:t>
      </w:r>
      <w:r w:rsidDel="00000000" w:rsidR="00000000" w:rsidRPr="00000000">
        <w:rPr>
          <w:rFonts w:ascii="Verdana" w:cs="Verdana" w:eastAsia="Verdana" w:hAnsi="Verdana"/>
          <w:sz w:val="18"/>
          <w:szCs w:val="18"/>
          <w:rtl w:val="0"/>
        </w:rPr>
        <w:t xml:space="preserve"> Nos casos de microempresas, empresas de pequeno porte ou equiparadas, não se exige comprovação de regularidade fiscal e trabalhista para fins de habilitação, mas somente para formalização da contratação, observadas as seguintes regras:</w:t>
      </w:r>
    </w:p>
    <w:p w:rsidR="00000000" w:rsidDel="00000000" w:rsidP="00000000" w:rsidRDefault="00000000" w:rsidRPr="00000000" w14:paraId="000001DB">
      <w:pPr>
        <w:tabs>
          <w:tab w:val="left" w:leader="none" w:pos="9356"/>
        </w:tabs>
        <w:spacing w:before="6" w:lineRule="auto"/>
        <w:ind w:right="-38"/>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DC">
      <w:pPr>
        <w:tabs>
          <w:tab w:val="left" w:leader="none" w:pos="9356"/>
        </w:tabs>
        <w:spacing w:before="6" w:lineRule="auto"/>
        <w:ind w:left="284" w:right="-38"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9.2.1 -</w:t>
      </w:r>
      <w:r w:rsidDel="00000000" w:rsidR="00000000" w:rsidRPr="00000000">
        <w:rPr>
          <w:rFonts w:ascii="Verdana" w:cs="Verdana" w:eastAsia="Verdana" w:hAnsi="Verdana"/>
          <w:sz w:val="18"/>
          <w:szCs w:val="18"/>
          <w:rtl w:val="0"/>
        </w:rPr>
        <w:t xml:space="preserve"> A licitante deverá apresentar, à época da habilitação, todos os documentos exigidos para efeito de comprovação de regularidade fiscal e trabalhista, mesmo que apresentem alguma restrição;</w:t>
      </w:r>
    </w:p>
    <w:p w:rsidR="00000000" w:rsidDel="00000000" w:rsidP="00000000" w:rsidRDefault="00000000" w:rsidRPr="00000000" w14:paraId="000001DD">
      <w:pPr>
        <w:tabs>
          <w:tab w:val="left" w:leader="none" w:pos="9356"/>
        </w:tabs>
        <w:spacing w:before="6" w:lineRule="auto"/>
        <w:ind w:left="284" w:right="-3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DE">
      <w:pPr>
        <w:tabs>
          <w:tab w:val="left" w:leader="none" w:pos="9356"/>
        </w:tabs>
        <w:spacing w:before="6" w:lineRule="auto"/>
        <w:ind w:left="284" w:right="-38"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9.2.2 - </w:t>
      </w:r>
      <w:r w:rsidDel="00000000" w:rsidR="00000000" w:rsidRPr="00000000">
        <w:rPr>
          <w:rFonts w:ascii="Verdana" w:cs="Verdana" w:eastAsia="Verdana" w:hAnsi="Verdana"/>
          <w:sz w:val="18"/>
          <w:szCs w:val="18"/>
          <w:rtl w:val="0"/>
        </w:rPr>
        <w:t xml:space="preserve">Havendo alguma restrição na comprovação da regularidade fiscal e trabalhista, é assegurado o prazo de 5 (cinco) dias úteis, cujo termo inicial corresponderá ao momento em que o proponente for declarado vencedor do certame, para a regularização da documentação, pagamento ou parcelamento do débito, e emissão de eventuais certidões negativas ou positivas com efeito de certidão negativa;</w:t>
      </w:r>
    </w:p>
    <w:p w:rsidR="00000000" w:rsidDel="00000000" w:rsidP="00000000" w:rsidRDefault="00000000" w:rsidRPr="00000000" w14:paraId="000001DF">
      <w:pPr>
        <w:tabs>
          <w:tab w:val="left" w:leader="none" w:pos="9356"/>
        </w:tabs>
        <w:spacing w:before="6" w:lineRule="auto"/>
        <w:ind w:left="284" w:right="-3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E0">
      <w:pPr>
        <w:tabs>
          <w:tab w:val="left" w:leader="none" w:pos="9356"/>
        </w:tabs>
        <w:spacing w:before="6" w:lineRule="auto"/>
        <w:ind w:left="284" w:right="-38"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9.2.3 -</w:t>
      </w:r>
      <w:r w:rsidDel="00000000" w:rsidR="00000000" w:rsidRPr="00000000">
        <w:rPr>
          <w:rFonts w:ascii="Verdana" w:cs="Verdana" w:eastAsia="Verdana" w:hAnsi="Verdana"/>
          <w:sz w:val="18"/>
          <w:szCs w:val="18"/>
          <w:rtl w:val="0"/>
        </w:rPr>
        <w:t xml:space="preserve"> O prazo a que se refere o item anterior poderá, a critério da Administração Pública, ser prorrogado por igual período;</w:t>
      </w:r>
    </w:p>
    <w:p w:rsidR="00000000" w:rsidDel="00000000" w:rsidP="00000000" w:rsidRDefault="00000000" w:rsidRPr="00000000" w14:paraId="000001E1">
      <w:pPr>
        <w:tabs>
          <w:tab w:val="left" w:leader="none" w:pos="9356"/>
        </w:tabs>
        <w:spacing w:before="6" w:lineRule="auto"/>
        <w:ind w:left="284" w:right="-3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E2">
      <w:pPr>
        <w:tabs>
          <w:tab w:val="left" w:leader="none" w:pos="9356"/>
        </w:tabs>
        <w:spacing w:before="6" w:lineRule="auto"/>
        <w:ind w:left="284" w:right="-38"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9.2.4 - </w:t>
      </w:r>
      <w:r w:rsidDel="00000000" w:rsidR="00000000" w:rsidRPr="00000000">
        <w:rPr>
          <w:rFonts w:ascii="Verdana" w:cs="Verdana" w:eastAsia="Verdana" w:hAnsi="Verdana"/>
          <w:sz w:val="18"/>
          <w:szCs w:val="18"/>
          <w:rtl w:val="0"/>
        </w:rPr>
        <w:t xml:space="preserve">Em caso de atraso por parte do órgão competente para emissão de certidões comprobatórias de regularidade fiscal e trabalhista, a licitante poderá apresentar à Administração outro documento que comprove a extinção ou suspensão do crédito tributário, respectivamente, nos termos dos arts. 156 e 151 do Código Tributário Nacional, acompanhado de prova do protocolo do pedido de certidão;</w:t>
      </w:r>
    </w:p>
    <w:p w:rsidR="00000000" w:rsidDel="00000000" w:rsidP="00000000" w:rsidRDefault="00000000" w:rsidRPr="00000000" w14:paraId="000001E3">
      <w:pPr>
        <w:tabs>
          <w:tab w:val="left" w:leader="none" w:pos="9356"/>
        </w:tabs>
        <w:spacing w:before="6" w:lineRule="auto"/>
        <w:ind w:left="284" w:right="-3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E4">
      <w:pPr>
        <w:tabs>
          <w:tab w:val="left" w:leader="none" w:pos="9356"/>
        </w:tabs>
        <w:spacing w:before="6" w:lineRule="auto"/>
        <w:ind w:left="284" w:right="-38"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9.2.5 -</w:t>
      </w:r>
      <w:r w:rsidDel="00000000" w:rsidR="00000000" w:rsidRPr="00000000">
        <w:rPr>
          <w:rFonts w:ascii="Verdana" w:cs="Verdana" w:eastAsia="Verdana" w:hAnsi="Verdana"/>
          <w:sz w:val="18"/>
          <w:szCs w:val="18"/>
          <w:rtl w:val="0"/>
        </w:rPr>
        <w:t xml:space="preserve"> Na hipótese descrita no inciso anterior, a licitante terá o prazo de 10 (dez) dias, contado da apresentação dos documentos a que se refere o parágrafo anterior, para apresentar a certidão comprobatória de regularidade fiscal e trabalhista;</w:t>
      </w:r>
    </w:p>
    <w:p w:rsidR="00000000" w:rsidDel="00000000" w:rsidP="00000000" w:rsidRDefault="00000000" w:rsidRPr="00000000" w14:paraId="000001E5">
      <w:pPr>
        <w:tabs>
          <w:tab w:val="left" w:leader="none" w:pos="9356"/>
        </w:tabs>
        <w:spacing w:before="6" w:lineRule="auto"/>
        <w:ind w:left="284" w:right="-3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E6">
      <w:pPr>
        <w:tabs>
          <w:tab w:val="left" w:leader="none" w:pos="9356"/>
        </w:tabs>
        <w:spacing w:before="6" w:lineRule="auto"/>
        <w:ind w:left="284" w:right="-38"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9.2.6 -</w:t>
      </w:r>
      <w:r w:rsidDel="00000000" w:rsidR="00000000" w:rsidRPr="00000000">
        <w:rPr>
          <w:rFonts w:ascii="Verdana" w:cs="Verdana" w:eastAsia="Verdana" w:hAnsi="Verdana"/>
          <w:sz w:val="18"/>
          <w:szCs w:val="18"/>
          <w:rtl w:val="0"/>
        </w:rPr>
        <w:t xml:space="preserve"> O prazo a que se refere o item anterior poderá, a critério da Administração Pública, ser prorrogado por igual período, uma única vez, se demonstrado pela licitante a impossibilidade de o órgão competente emitir a certidão;</w:t>
      </w:r>
    </w:p>
    <w:p w:rsidR="00000000" w:rsidDel="00000000" w:rsidP="00000000" w:rsidRDefault="00000000" w:rsidRPr="00000000" w14:paraId="000001E7">
      <w:pPr>
        <w:tabs>
          <w:tab w:val="left" w:leader="none" w:pos="9356"/>
        </w:tabs>
        <w:spacing w:before="6" w:lineRule="auto"/>
        <w:ind w:right="-38"/>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E8">
      <w:pPr>
        <w:tabs>
          <w:tab w:val="left" w:leader="none" w:pos="9356"/>
        </w:tabs>
        <w:spacing w:before="6" w:lineRule="auto"/>
        <w:ind w:right="-38"/>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9.3 -</w:t>
      </w:r>
      <w:r w:rsidDel="00000000" w:rsidR="00000000" w:rsidRPr="00000000">
        <w:rPr>
          <w:rFonts w:ascii="Verdana" w:cs="Verdana" w:eastAsia="Verdana" w:hAnsi="Verdana"/>
          <w:sz w:val="18"/>
          <w:szCs w:val="18"/>
          <w:rtl w:val="0"/>
        </w:rPr>
        <w:t xml:space="preserve"> Neste procedimento será assegurada, como critério de desempate, a preferência de contratação para as microempresas e empresas de pequeno porte.</w:t>
      </w:r>
    </w:p>
    <w:p w:rsidR="00000000" w:rsidDel="00000000" w:rsidP="00000000" w:rsidRDefault="00000000" w:rsidRPr="00000000" w14:paraId="000001E9">
      <w:pPr>
        <w:tabs>
          <w:tab w:val="left" w:leader="none" w:pos="9356"/>
        </w:tabs>
        <w:spacing w:before="6" w:lineRule="auto"/>
        <w:ind w:right="-38"/>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EA">
      <w:pPr>
        <w:tabs>
          <w:tab w:val="left" w:leader="none" w:pos="9356"/>
        </w:tabs>
        <w:spacing w:before="6" w:lineRule="auto"/>
        <w:ind w:left="284" w:right="-38"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9.3.1 -</w:t>
      </w:r>
      <w:r w:rsidDel="00000000" w:rsidR="00000000" w:rsidRPr="00000000">
        <w:rPr>
          <w:rFonts w:ascii="Verdana" w:cs="Verdana" w:eastAsia="Verdana" w:hAnsi="Verdana"/>
          <w:sz w:val="18"/>
          <w:szCs w:val="18"/>
          <w:rtl w:val="0"/>
        </w:rPr>
        <w:t xml:space="preserve"> Entende-se por empate aquelas situações em que as propostas apresentadas pelas microempresas e empresas de pequeno porte sejam até 5% (cinco por cento) superiores à proposta de melhor preço.</w:t>
      </w:r>
    </w:p>
    <w:p w:rsidR="00000000" w:rsidDel="00000000" w:rsidP="00000000" w:rsidRDefault="00000000" w:rsidRPr="00000000" w14:paraId="000001EB">
      <w:pPr>
        <w:tabs>
          <w:tab w:val="left" w:leader="none" w:pos="9356"/>
        </w:tabs>
        <w:spacing w:before="6" w:lineRule="auto"/>
        <w:ind w:right="-38"/>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EC">
      <w:pPr>
        <w:tabs>
          <w:tab w:val="left" w:leader="none" w:pos="9356"/>
        </w:tabs>
        <w:spacing w:before="6" w:lineRule="auto"/>
        <w:ind w:right="-38"/>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9.4 -</w:t>
      </w:r>
      <w:r w:rsidDel="00000000" w:rsidR="00000000" w:rsidRPr="00000000">
        <w:rPr>
          <w:rFonts w:ascii="Verdana" w:cs="Verdana" w:eastAsia="Verdana" w:hAnsi="Verdana"/>
          <w:sz w:val="18"/>
          <w:szCs w:val="18"/>
          <w:rtl w:val="0"/>
        </w:rPr>
        <w:t xml:space="preserve"> Para efeito do disposto no art. 50 da Lei Complementar Estadual nº. 618/2012, ocorrendo o empate, proceder-se-á da seguinte forma:</w:t>
      </w:r>
    </w:p>
    <w:p w:rsidR="00000000" w:rsidDel="00000000" w:rsidP="00000000" w:rsidRDefault="00000000" w:rsidRPr="00000000" w14:paraId="000001ED">
      <w:pPr>
        <w:tabs>
          <w:tab w:val="left" w:leader="none" w:pos="9356"/>
        </w:tabs>
        <w:spacing w:before="6" w:lineRule="auto"/>
        <w:ind w:right="-38"/>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EE">
      <w:pPr>
        <w:tabs>
          <w:tab w:val="left" w:leader="none" w:pos="9356"/>
        </w:tabs>
        <w:spacing w:before="6" w:lineRule="auto"/>
        <w:ind w:left="284" w:right="-38"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9.4.1 - </w:t>
      </w:r>
      <w:r w:rsidDel="00000000" w:rsidR="00000000" w:rsidRPr="00000000">
        <w:rPr>
          <w:rFonts w:ascii="Verdana" w:cs="Verdana" w:eastAsia="Verdana" w:hAnsi="Verdana"/>
          <w:sz w:val="18"/>
          <w:szCs w:val="18"/>
          <w:rtl w:val="0"/>
        </w:rPr>
        <w:t xml:space="preserve">A microempresa, empresa de pequeno porte, microempreendedor individual ou equiparado mais bem classificada poderá apresentar proposta de preço inferior àquela considerada vencedora do certame, situação em que será adjudicado em seu favor o objeto licitado.</w:t>
      </w:r>
    </w:p>
    <w:p w:rsidR="00000000" w:rsidDel="00000000" w:rsidP="00000000" w:rsidRDefault="00000000" w:rsidRPr="00000000" w14:paraId="000001EF">
      <w:pPr>
        <w:tabs>
          <w:tab w:val="left" w:leader="none" w:pos="9356"/>
        </w:tabs>
        <w:spacing w:before="6" w:lineRule="auto"/>
        <w:ind w:left="284" w:right="-3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F0">
      <w:pPr>
        <w:tabs>
          <w:tab w:val="left" w:leader="none" w:pos="9356"/>
        </w:tabs>
        <w:spacing w:before="6" w:lineRule="auto"/>
        <w:ind w:left="284" w:right="-38"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9.4.2 -</w:t>
      </w:r>
      <w:r w:rsidDel="00000000" w:rsidR="00000000" w:rsidRPr="00000000">
        <w:rPr>
          <w:rFonts w:ascii="Verdana" w:cs="Verdana" w:eastAsia="Verdana" w:hAnsi="Verdana"/>
          <w:sz w:val="18"/>
          <w:szCs w:val="18"/>
          <w:rtl w:val="0"/>
        </w:rPr>
        <w:t xml:space="preserve"> Não ocorrendo a contratação da microempresa, empresa de pequeno porte, microempreendedor individual ou equiparado, na forma do item anterior, serão convocadas as remanescentes que porventura se enquadrem na hipótese do item 9.3.1, na ordem classificatória, para o exercício do mesmo direito.</w:t>
      </w:r>
    </w:p>
    <w:p w:rsidR="00000000" w:rsidDel="00000000" w:rsidP="00000000" w:rsidRDefault="00000000" w:rsidRPr="00000000" w14:paraId="000001F1">
      <w:pPr>
        <w:tabs>
          <w:tab w:val="left" w:leader="none" w:pos="9356"/>
        </w:tabs>
        <w:spacing w:before="6" w:lineRule="auto"/>
        <w:ind w:right="-38"/>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F2">
      <w:pPr>
        <w:tabs>
          <w:tab w:val="left" w:leader="none" w:pos="9356"/>
        </w:tabs>
        <w:spacing w:before="6" w:lineRule="auto"/>
        <w:ind w:right="-38"/>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9.5 -</w:t>
      </w:r>
      <w:r w:rsidDel="00000000" w:rsidR="00000000" w:rsidRPr="00000000">
        <w:rPr>
          <w:rFonts w:ascii="Verdana" w:cs="Verdana" w:eastAsia="Verdana" w:hAnsi="Verdana"/>
          <w:sz w:val="18"/>
          <w:szCs w:val="18"/>
          <w:rtl w:val="0"/>
        </w:rPr>
        <w:t xml:space="preserve"> Na hipótese da não-contratação nos termos previstos no item 9.4, o objeto licitado será adjudicado em favor da proposta originalmente vencedora do certame.</w:t>
      </w:r>
    </w:p>
    <w:p w:rsidR="00000000" w:rsidDel="00000000" w:rsidP="00000000" w:rsidRDefault="00000000" w:rsidRPr="00000000" w14:paraId="000001F3">
      <w:pPr>
        <w:tabs>
          <w:tab w:val="left" w:leader="none" w:pos="9356"/>
        </w:tabs>
        <w:spacing w:before="6" w:lineRule="auto"/>
        <w:ind w:right="-38"/>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F4">
      <w:pPr>
        <w:tabs>
          <w:tab w:val="left" w:leader="none" w:pos="9356"/>
        </w:tabs>
        <w:spacing w:before="6" w:lineRule="auto"/>
        <w:ind w:right="-38"/>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9.6 -</w:t>
      </w:r>
      <w:r w:rsidDel="00000000" w:rsidR="00000000" w:rsidRPr="00000000">
        <w:rPr>
          <w:rFonts w:ascii="Verdana" w:cs="Verdana" w:eastAsia="Verdana" w:hAnsi="Verdana"/>
          <w:sz w:val="18"/>
          <w:szCs w:val="18"/>
          <w:rtl w:val="0"/>
        </w:rPr>
        <w:t xml:space="preserve"> O disposto no item 9.4 somente se aplicará quando a melhor oferta inicial não tiver sido apresentada por microempresa ou empresa de pequeno porte.</w:t>
      </w:r>
    </w:p>
    <w:p w:rsidR="00000000" w:rsidDel="00000000" w:rsidP="00000000" w:rsidRDefault="00000000" w:rsidRPr="00000000" w14:paraId="000001F5">
      <w:pPr>
        <w:tabs>
          <w:tab w:val="left" w:leader="none" w:pos="9356"/>
        </w:tabs>
        <w:spacing w:before="6" w:lineRule="auto"/>
        <w:ind w:right="-38"/>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F6">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10 - DOS CRITÉRIOS DE JULGAMENTO</w:t>
      </w:r>
    </w:p>
    <w:p w:rsidR="00000000" w:rsidDel="00000000" w:rsidP="00000000" w:rsidRDefault="00000000" w:rsidRPr="00000000" w14:paraId="000001F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F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10.1 - </w:t>
      </w:r>
      <w:r w:rsidDel="00000000" w:rsidR="00000000" w:rsidRPr="00000000">
        <w:rPr>
          <w:rFonts w:ascii="Verdana" w:cs="Verdana" w:eastAsia="Verdana" w:hAnsi="Verdana"/>
          <w:sz w:val="18"/>
          <w:szCs w:val="18"/>
          <w:rtl w:val="0"/>
        </w:rPr>
        <w:t xml:space="preserve">No julgamento das propostas, será considerada vencedora a de menor valor total do Lote, desde que atendidas as especificações constantes deste Edital.</w:t>
      </w:r>
    </w:p>
    <w:p w:rsidR="00000000" w:rsidDel="00000000" w:rsidP="00000000" w:rsidRDefault="00000000" w:rsidRPr="00000000" w14:paraId="000001F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F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10.2 - </w:t>
      </w:r>
      <w:r w:rsidDel="00000000" w:rsidR="00000000" w:rsidRPr="00000000">
        <w:rPr>
          <w:rFonts w:ascii="Verdana" w:cs="Verdana" w:eastAsia="Verdana" w:hAnsi="Verdana"/>
          <w:sz w:val="18"/>
          <w:szCs w:val="18"/>
          <w:rtl w:val="0"/>
        </w:rPr>
        <w:t xml:space="preserve">O objeto deste PREGÃO será adjudicado por </w:t>
      </w:r>
      <w:r w:rsidDel="00000000" w:rsidR="00000000" w:rsidRPr="00000000">
        <w:rPr>
          <w:rFonts w:ascii="Verdana" w:cs="Verdana" w:eastAsia="Verdana" w:hAnsi="Verdana"/>
          <w:b w:val="1"/>
          <w:bCs w:val="1"/>
          <w:sz w:val="18"/>
          <w:szCs w:val="18"/>
          <w:highlight w:val="yellow"/>
          <w:rtl w:val="0"/>
        </w:rPr>
        <w:t xml:space="preserve">LOTE </w:t>
      </w:r>
      <w:r w:rsidDel="00000000" w:rsidR="00000000" w:rsidRPr="00000000">
        <w:rPr>
          <w:rFonts w:ascii="Verdana" w:cs="Verdana" w:eastAsia="Verdana" w:hAnsi="Verdana"/>
          <w:sz w:val="18"/>
          <w:szCs w:val="18"/>
          <w:rtl w:val="0"/>
        </w:rPr>
        <w:t xml:space="preserve">ao licitante cuja proposta seja considerada vencedora.</w:t>
      </w:r>
    </w:p>
    <w:p w:rsidR="00000000" w:rsidDel="00000000" w:rsidP="00000000" w:rsidRDefault="00000000" w:rsidRPr="00000000" w14:paraId="000001FB">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FC">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trike w:val="1"/>
          <w:sz w:val="18"/>
          <w:szCs w:val="18"/>
        </w:rPr>
      </w:pPr>
      <w:r w:rsidDel="00000000" w:rsidR="00000000" w:rsidRPr="00000000">
        <w:rPr>
          <w:rFonts w:ascii="Verdana" w:cs="Verdana" w:eastAsia="Verdana" w:hAnsi="Verdana"/>
          <w:b w:val="1"/>
          <w:bCs w:val="1"/>
          <w:sz w:val="18"/>
          <w:szCs w:val="18"/>
          <w:rtl w:val="0"/>
        </w:rPr>
        <w:t xml:space="preserve">11 - DAS INFRAÇÕES ADMINISTRATIVAS E SANÇÕES</w:t>
      </w:r>
      <w:r w:rsidDel="00000000" w:rsidR="00000000" w:rsidRPr="00000000">
        <w:rPr>
          <w:rtl w:val="0"/>
        </w:rPr>
      </w:r>
    </w:p>
    <w:p w:rsidR="00000000" w:rsidDel="00000000" w:rsidP="00000000" w:rsidRDefault="00000000" w:rsidRPr="00000000" w14:paraId="000001FD">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FE">
      <w:pPr>
        <w:tabs>
          <w:tab w:val="left" w:leader="none" w:pos="709"/>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11.1 </w:t>
      </w:r>
      <w:r w:rsidDel="00000000" w:rsidR="00000000" w:rsidRPr="00000000">
        <w:rPr>
          <w:rFonts w:ascii="Verdana" w:cs="Verdana" w:eastAsia="Verdana" w:hAnsi="Verdana"/>
          <w:sz w:val="18"/>
          <w:szCs w:val="18"/>
          <w:rtl w:val="0"/>
        </w:rPr>
        <w:t xml:space="preserve">- Comete infração administrativa, nos termos da Lei nº 14.133/21, o licitante que, com dolo ou culpa: </w:t>
      </w:r>
    </w:p>
    <w:p w:rsidR="00000000" w:rsidDel="00000000" w:rsidP="00000000" w:rsidRDefault="00000000" w:rsidRPr="00000000" w14:paraId="000001FF">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00">
      <w:pPr>
        <w:tabs>
          <w:tab w:val="left" w:leader="none" w:pos="709"/>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11.1.1 - </w:t>
      </w:r>
      <w:r w:rsidDel="00000000" w:rsidR="00000000" w:rsidRPr="00000000">
        <w:rPr>
          <w:rFonts w:ascii="Verdana" w:cs="Verdana" w:eastAsia="Verdana" w:hAnsi="Verdana"/>
          <w:sz w:val="18"/>
          <w:szCs w:val="18"/>
          <w:rtl w:val="0"/>
        </w:rPr>
        <w:t xml:space="preserve">Deixar de entregar a documentação exigida para o certame ou não entregar qualquer documento que tenha sido solicitado pelo(a) Pregoeiro(a) durante o certame;</w:t>
      </w:r>
    </w:p>
    <w:p w:rsidR="00000000" w:rsidDel="00000000" w:rsidP="00000000" w:rsidRDefault="00000000" w:rsidRPr="00000000" w14:paraId="00000201">
      <w:pPr>
        <w:tabs>
          <w:tab w:val="left" w:leader="none" w:pos="709"/>
        </w:tabs>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02">
      <w:pPr>
        <w:tabs>
          <w:tab w:val="left" w:leader="none" w:pos="709"/>
        </w:tabs>
        <w:ind w:left="284"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11.1.2 -</w:t>
      </w:r>
      <w:r w:rsidDel="00000000" w:rsidR="00000000" w:rsidRPr="00000000">
        <w:rPr>
          <w:rFonts w:ascii="Verdana" w:cs="Verdana" w:eastAsia="Verdana" w:hAnsi="Verdana"/>
          <w:sz w:val="18"/>
          <w:szCs w:val="18"/>
          <w:rtl w:val="0"/>
        </w:rPr>
        <w:t xml:space="preserve"> Salvo em decorrência de fato superveniente devidamente justificado, não mantiver a proposta.</w:t>
      </w:r>
      <w:r w:rsidDel="00000000" w:rsidR="00000000" w:rsidRPr="00000000">
        <w:rPr>
          <w:rtl w:val="0"/>
        </w:rPr>
      </w:r>
    </w:p>
    <w:p w:rsidR="00000000" w:rsidDel="00000000" w:rsidP="00000000" w:rsidRDefault="00000000" w:rsidRPr="00000000" w14:paraId="00000203">
      <w:pPr>
        <w:tabs>
          <w:tab w:val="left" w:leader="none" w:pos="709"/>
        </w:tabs>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04">
      <w:pPr>
        <w:tabs>
          <w:tab w:val="left" w:leader="none" w:pos="709"/>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11.1.3 - </w:t>
      </w:r>
      <w:r w:rsidDel="00000000" w:rsidR="00000000" w:rsidRPr="00000000">
        <w:rPr>
          <w:rFonts w:ascii="Verdana" w:cs="Verdana" w:eastAsia="Verdana" w:hAnsi="Verdana"/>
          <w:sz w:val="18"/>
          <w:szCs w:val="18"/>
          <w:rtl w:val="0"/>
        </w:rPr>
        <w:t xml:space="preserve">Não celebrar o contrato ou não entregar a documentação exigida para a contratação, quando convocado dentro do prazo de validade de sua proposta;</w:t>
      </w:r>
    </w:p>
    <w:p w:rsidR="00000000" w:rsidDel="00000000" w:rsidP="00000000" w:rsidRDefault="00000000" w:rsidRPr="00000000" w14:paraId="00000205">
      <w:pPr>
        <w:tabs>
          <w:tab w:val="left" w:leader="none" w:pos="709"/>
        </w:tabs>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06">
      <w:pPr>
        <w:tabs>
          <w:tab w:val="left" w:leader="none" w:pos="709"/>
        </w:tabs>
        <w:ind w:left="56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11.1.3.1 - </w:t>
      </w:r>
      <w:r w:rsidDel="00000000" w:rsidR="00000000" w:rsidRPr="00000000">
        <w:rPr>
          <w:rFonts w:ascii="Verdana" w:cs="Verdana" w:eastAsia="Verdana" w:hAnsi="Verdana"/>
          <w:sz w:val="18"/>
          <w:szCs w:val="18"/>
          <w:rtl w:val="0"/>
        </w:rPr>
        <w:t xml:space="preserve">Recusar-se, sem justificativa, a assinar o contrato ou a ata de registro de preço, ou a aceitar ou retirar o instrumento equivalente no prazo estabelecido pela Administração;</w:t>
      </w:r>
    </w:p>
    <w:p w:rsidR="00000000" w:rsidDel="00000000" w:rsidP="00000000" w:rsidRDefault="00000000" w:rsidRPr="00000000" w14:paraId="00000207">
      <w:pPr>
        <w:tabs>
          <w:tab w:val="left" w:leader="none" w:pos="709"/>
        </w:tabs>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08">
      <w:pPr>
        <w:tabs>
          <w:tab w:val="left" w:leader="none" w:pos="709"/>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11.1.4 - </w:t>
      </w:r>
      <w:r w:rsidDel="00000000" w:rsidR="00000000" w:rsidRPr="00000000">
        <w:rPr>
          <w:rFonts w:ascii="Verdana" w:cs="Verdana" w:eastAsia="Verdana" w:hAnsi="Verdana"/>
          <w:sz w:val="18"/>
          <w:szCs w:val="18"/>
          <w:rtl w:val="0"/>
        </w:rPr>
        <w:t xml:space="preserve">Apresentar declaração ou documentação falsa exigida para o certame ou prestar declaração falsa durante a licitação;</w:t>
      </w:r>
    </w:p>
    <w:p w:rsidR="00000000" w:rsidDel="00000000" w:rsidP="00000000" w:rsidRDefault="00000000" w:rsidRPr="00000000" w14:paraId="00000209">
      <w:pPr>
        <w:tabs>
          <w:tab w:val="left" w:leader="none" w:pos="709"/>
        </w:tabs>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0A">
      <w:pPr>
        <w:tabs>
          <w:tab w:val="left" w:leader="none" w:pos="709"/>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11.1.5 - </w:t>
      </w:r>
      <w:r w:rsidDel="00000000" w:rsidR="00000000" w:rsidRPr="00000000">
        <w:rPr>
          <w:rFonts w:ascii="Verdana" w:cs="Verdana" w:eastAsia="Verdana" w:hAnsi="Verdana"/>
          <w:sz w:val="18"/>
          <w:szCs w:val="18"/>
          <w:rtl w:val="0"/>
        </w:rPr>
        <w:t xml:space="preserve">Fraudar a licitação;</w:t>
      </w:r>
    </w:p>
    <w:p w:rsidR="00000000" w:rsidDel="00000000" w:rsidP="00000000" w:rsidRDefault="00000000" w:rsidRPr="00000000" w14:paraId="0000020B">
      <w:pPr>
        <w:tabs>
          <w:tab w:val="left" w:leader="none" w:pos="709"/>
        </w:tabs>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0C">
      <w:pPr>
        <w:tabs>
          <w:tab w:val="left" w:leader="none" w:pos="709"/>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11.1.6 - </w:t>
      </w:r>
      <w:r w:rsidDel="00000000" w:rsidR="00000000" w:rsidRPr="00000000">
        <w:rPr>
          <w:rFonts w:ascii="Verdana" w:cs="Verdana" w:eastAsia="Verdana" w:hAnsi="Verdana"/>
          <w:sz w:val="18"/>
          <w:szCs w:val="18"/>
          <w:rtl w:val="0"/>
        </w:rPr>
        <w:t xml:space="preserve">Comportar-se de modo inidôneo ou cometer fraude de qualquer natureza, em especial quando:</w:t>
      </w:r>
    </w:p>
    <w:p w:rsidR="00000000" w:rsidDel="00000000" w:rsidP="00000000" w:rsidRDefault="00000000" w:rsidRPr="00000000" w14:paraId="0000020D">
      <w:pPr>
        <w:tabs>
          <w:tab w:val="left" w:leader="none" w:pos="709"/>
        </w:tabs>
        <w:ind w:left="567"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a) </w:t>
      </w:r>
      <w:r w:rsidDel="00000000" w:rsidR="00000000" w:rsidRPr="00000000">
        <w:rPr>
          <w:rFonts w:ascii="Verdana" w:cs="Verdana" w:eastAsia="Verdana" w:hAnsi="Verdana"/>
          <w:sz w:val="18"/>
          <w:szCs w:val="18"/>
          <w:rtl w:val="0"/>
        </w:rPr>
        <w:t xml:space="preserve">Agir em conluio ou em desconformidade com a lei;</w:t>
      </w:r>
      <w:r w:rsidDel="00000000" w:rsidR="00000000" w:rsidRPr="00000000">
        <w:rPr>
          <w:rFonts w:ascii="Verdana" w:cs="Verdana" w:eastAsia="Verdana" w:hAnsi="Verdana"/>
          <w:b w:val="1"/>
          <w:bCs w:val="1"/>
          <w:sz w:val="18"/>
          <w:szCs w:val="18"/>
          <w:rtl w:val="0"/>
        </w:rPr>
        <w:t xml:space="preserve"> </w:t>
      </w:r>
    </w:p>
    <w:p w:rsidR="00000000" w:rsidDel="00000000" w:rsidP="00000000" w:rsidRDefault="00000000" w:rsidRPr="00000000" w14:paraId="0000020E">
      <w:pPr>
        <w:tabs>
          <w:tab w:val="left" w:leader="none" w:pos="709"/>
        </w:tabs>
        <w:ind w:left="567"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b) </w:t>
      </w:r>
      <w:r w:rsidDel="00000000" w:rsidR="00000000" w:rsidRPr="00000000">
        <w:rPr>
          <w:rFonts w:ascii="Verdana" w:cs="Verdana" w:eastAsia="Verdana" w:hAnsi="Verdana"/>
          <w:sz w:val="18"/>
          <w:szCs w:val="18"/>
          <w:rtl w:val="0"/>
        </w:rPr>
        <w:t xml:space="preserve">Induzir deliberadamente a erro no julgamento;</w:t>
      </w:r>
      <w:r w:rsidDel="00000000" w:rsidR="00000000" w:rsidRPr="00000000">
        <w:rPr>
          <w:rFonts w:ascii="Verdana" w:cs="Verdana" w:eastAsia="Verdana" w:hAnsi="Verdana"/>
          <w:b w:val="1"/>
          <w:bCs w:val="1"/>
          <w:sz w:val="18"/>
          <w:szCs w:val="18"/>
          <w:rtl w:val="0"/>
        </w:rPr>
        <w:t xml:space="preserve"> </w:t>
      </w:r>
    </w:p>
    <w:p w:rsidR="00000000" w:rsidDel="00000000" w:rsidP="00000000" w:rsidRDefault="00000000" w:rsidRPr="00000000" w14:paraId="0000020F">
      <w:pPr>
        <w:tabs>
          <w:tab w:val="left" w:leader="none" w:pos="709"/>
        </w:tabs>
        <w:ind w:left="56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c) </w:t>
      </w:r>
      <w:r w:rsidDel="00000000" w:rsidR="00000000" w:rsidRPr="00000000">
        <w:rPr>
          <w:rFonts w:ascii="Verdana" w:cs="Verdana" w:eastAsia="Verdana" w:hAnsi="Verdana"/>
          <w:sz w:val="18"/>
          <w:szCs w:val="18"/>
          <w:rtl w:val="0"/>
        </w:rPr>
        <w:t xml:space="preserve">Apresentar amostra falsificada ou deteriorada; </w:t>
      </w:r>
    </w:p>
    <w:p w:rsidR="00000000" w:rsidDel="00000000" w:rsidP="00000000" w:rsidRDefault="00000000" w:rsidRPr="00000000" w14:paraId="00000210">
      <w:pPr>
        <w:tabs>
          <w:tab w:val="left" w:leader="none" w:pos="709"/>
        </w:tabs>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11">
      <w:pPr>
        <w:tabs>
          <w:tab w:val="left" w:leader="none" w:pos="709"/>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11.1.7 - </w:t>
      </w:r>
      <w:r w:rsidDel="00000000" w:rsidR="00000000" w:rsidRPr="00000000">
        <w:rPr>
          <w:rFonts w:ascii="Verdana" w:cs="Verdana" w:eastAsia="Verdana" w:hAnsi="Verdana"/>
          <w:sz w:val="18"/>
          <w:szCs w:val="18"/>
          <w:rtl w:val="0"/>
        </w:rPr>
        <w:t xml:space="preserve">Praticar atos ilícitos com vistas a frustrar os objetivos da licitação;</w:t>
      </w:r>
    </w:p>
    <w:p w:rsidR="00000000" w:rsidDel="00000000" w:rsidP="00000000" w:rsidRDefault="00000000" w:rsidRPr="00000000" w14:paraId="00000212">
      <w:pPr>
        <w:tabs>
          <w:tab w:val="left" w:leader="none" w:pos="709"/>
        </w:tabs>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13">
      <w:pPr>
        <w:tabs>
          <w:tab w:val="left" w:leader="none" w:pos="709"/>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11.1.8 - </w:t>
      </w:r>
      <w:r w:rsidDel="00000000" w:rsidR="00000000" w:rsidRPr="00000000">
        <w:rPr>
          <w:rFonts w:ascii="Verdana" w:cs="Verdana" w:eastAsia="Verdana" w:hAnsi="Verdana"/>
          <w:sz w:val="18"/>
          <w:szCs w:val="18"/>
          <w:rtl w:val="0"/>
        </w:rPr>
        <w:t xml:space="preserve">Praticar ato lesivo previsto no art. 5º da Lei n.º 12.846, de 2013.</w:t>
      </w:r>
    </w:p>
    <w:p w:rsidR="00000000" w:rsidDel="00000000" w:rsidP="00000000" w:rsidRDefault="00000000" w:rsidRPr="00000000" w14:paraId="00000214">
      <w:pPr>
        <w:tabs>
          <w:tab w:val="left" w:leader="none" w:pos="709"/>
        </w:tabs>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15">
      <w:pPr>
        <w:tabs>
          <w:tab w:val="left" w:leader="none" w:pos="709"/>
        </w:tabs>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11.2 -</w:t>
        <w:tab/>
      </w:r>
      <w:r w:rsidDel="00000000" w:rsidR="00000000" w:rsidRPr="00000000">
        <w:rPr>
          <w:rFonts w:ascii="Verdana" w:cs="Verdana" w:eastAsia="Verdana" w:hAnsi="Verdana"/>
          <w:sz w:val="18"/>
          <w:szCs w:val="18"/>
          <w:rtl w:val="0"/>
        </w:rPr>
        <w:t xml:space="preserve">Com fulcro na Lei nº 14.133, de 2021, a Administração poderá, garantida a prévia defesa, aplicar aos licitantes e/ou adjudicatários as seguintes sanções, sem prejuízo das responsabilidades civil e criminal:</w:t>
      </w:r>
      <w:r w:rsidDel="00000000" w:rsidR="00000000" w:rsidRPr="00000000">
        <w:rPr>
          <w:rFonts w:ascii="Verdana" w:cs="Verdana" w:eastAsia="Verdana" w:hAnsi="Verdana"/>
          <w:b w:val="1"/>
          <w:bCs w:val="1"/>
          <w:sz w:val="18"/>
          <w:szCs w:val="18"/>
          <w:rtl w:val="0"/>
        </w:rPr>
        <w:t xml:space="preserve"> </w:t>
      </w:r>
    </w:p>
    <w:p w:rsidR="00000000" w:rsidDel="00000000" w:rsidP="00000000" w:rsidRDefault="00000000" w:rsidRPr="00000000" w14:paraId="00000216">
      <w:pPr>
        <w:tabs>
          <w:tab w:val="left" w:leader="none" w:pos="709"/>
        </w:tabs>
        <w:ind w:left="284"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a) </w:t>
      </w:r>
      <w:r w:rsidDel="00000000" w:rsidR="00000000" w:rsidRPr="00000000">
        <w:rPr>
          <w:rFonts w:ascii="Verdana" w:cs="Verdana" w:eastAsia="Verdana" w:hAnsi="Verdana"/>
          <w:sz w:val="18"/>
          <w:szCs w:val="18"/>
          <w:rtl w:val="0"/>
        </w:rPr>
        <w:t xml:space="preserve">Advertência;</w:t>
      </w:r>
      <w:r w:rsidDel="00000000" w:rsidR="00000000" w:rsidRPr="00000000">
        <w:rPr>
          <w:rFonts w:ascii="Verdana" w:cs="Verdana" w:eastAsia="Verdana" w:hAnsi="Verdana"/>
          <w:b w:val="1"/>
          <w:bCs w:val="1"/>
          <w:sz w:val="18"/>
          <w:szCs w:val="18"/>
          <w:rtl w:val="0"/>
        </w:rPr>
        <w:t xml:space="preserve"> </w:t>
      </w:r>
    </w:p>
    <w:p w:rsidR="00000000" w:rsidDel="00000000" w:rsidP="00000000" w:rsidRDefault="00000000" w:rsidRPr="00000000" w14:paraId="00000217">
      <w:pPr>
        <w:tabs>
          <w:tab w:val="left" w:leader="none" w:pos="709"/>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b) </w:t>
      </w:r>
      <w:r w:rsidDel="00000000" w:rsidR="00000000" w:rsidRPr="00000000">
        <w:rPr>
          <w:rFonts w:ascii="Verdana" w:cs="Verdana" w:eastAsia="Verdana" w:hAnsi="Verdana"/>
          <w:sz w:val="18"/>
          <w:szCs w:val="18"/>
          <w:rtl w:val="0"/>
        </w:rPr>
        <w:t xml:space="preserve">Multa (aplicada no percentual de 0,5% a 30% incidente sobre o valor da contratação);</w:t>
      </w:r>
    </w:p>
    <w:p w:rsidR="00000000" w:rsidDel="00000000" w:rsidP="00000000" w:rsidRDefault="00000000" w:rsidRPr="00000000" w14:paraId="00000218">
      <w:pPr>
        <w:tabs>
          <w:tab w:val="left" w:leader="none" w:pos="709"/>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c) </w:t>
      </w:r>
      <w:r w:rsidDel="00000000" w:rsidR="00000000" w:rsidRPr="00000000">
        <w:rPr>
          <w:rFonts w:ascii="Verdana" w:cs="Verdana" w:eastAsia="Verdana" w:hAnsi="Verdana"/>
          <w:sz w:val="18"/>
          <w:szCs w:val="18"/>
          <w:rtl w:val="0"/>
        </w:rPr>
        <w:t xml:space="preserve">Impedimento de licitar e contratar; e</w:t>
      </w:r>
    </w:p>
    <w:p w:rsidR="00000000" w:rsidDel="00000000" w:rsidP="00000000" w:rsidRDefault="00000000" w:rsidRPr="00000000" w14:paraId="00000219">
      <w:pPr>
        <w:tabs>
          <w:tab w:val="left" w:leader="none" w:pos="709"/>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d) </w:t>
      </w:r>
      <w:r w:rsidDel="00000000" w:rsidR="00000000" w:rsidRPr="00000000">
        <w:rPr>
          <w:rFonts w:ascii="Verdana" w:cs="Verdana" w:eastAsia="Verdana" w:hAnsi="Verdana"/>
          <w:sz w:val="18"/>
          <w:szCs w:val="18"/>
          <w:rtl w:val="0"/>
        </w:rPr>
        <w:t xml:space="preserve">Declaração de inidoneidade para licitar ou contratar, enquanto perdurarem os motivos determinantes da punição ou até que seja promovida sua reabilitação perante a própria autoridade que aplicou a penalidade.</w:t>
      </w:r>
    </w:p>
    <w:p w:rsidR="00000000" w:rsidDel="00000000" w:rsidP="00000000" w:rsidRDefault="00000000" w:rsidRPr="00000000" w14:paraId="0000021A">
      <w:pPr>
        <w:tabs>
          <w:tab w:val="left" w:leader="none" w:pos="709"/>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1B">
      <w:pPr>
        <w:tabs>
          <w:tab w:val="left" w:leader="none" w:pos="709"/>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11.2.1 - </w:t>
      </w:r>
      <w:r w:rsidDel="00000000" w:rsidR="00000000" w:rsidRPr="00000000">
        <w:rPr>
          <w:rFonts w:ascii="Verdana" w:cs="Verdana" w:eastAsia="Verdana" w:hAnsi="Verdana"/>
          <w:sz w:val="18"/>
          <w:szCs w:val="18"/>
          <w:rtl w:val="0"/>
        </w:rPr>
        <w:t xml:space="preserve">As sanções de advertência, impedimento de licitar e contratar e declaração de inidoneidade para licitar ou contratar poderão ser aplicadas, cumulativamente ou não, à penalidade de multa.</w:t>
      </w:r>
    </w:p>
    <w:p w:rsidR="00000000" w:rsidDel="00000000" w:rsidP="00000000" w:rsidRDefault="00000000" w:rsidRPr="00000000" w14:paraId="0000021C">
      <w:pPr>
        <w:tabs>
          <w:tab w:val="left" w:leader="none" w:pos="709"/>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1D">
      <w:pPr>
        <w:tabs>
          <w:tab w:val="left" w:leader="none" w:pos="709"/>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11.3 -</w:t>
        <w:tab/>
      </w:r>
      <w:r w:rsidDel="00000000" w:rsidR="00000000" w:rsidRPr="00000000">
        <w:rPr>
          <w:rFonts w:ascii="Verdana" w:cs="Verdana" w:eastAsia="Verdana" w:hAnsi="Verdana"/>
          <w:sz w:val="18"/>
          <w:szCs w:val="18"/>
          <w:rtl w:val="0"/>
        </w:rPr>
        <w:t xml:space="preserve">Na aplicação das sanções serão considerados:</w:t>
      </w:r>
    </w:p>
    <w:p w:rsidR="00000000" w:rsidDel="00000000" w:rsidP="00000000" w:rsidRDefault="00000000" w:rsidRPr="00000000" w14:paraId="0000021E">
      <w:pPr>
        <w:tabs>
          <w:tab w:val="left" w:leader="none" w:pos="709"/>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a) </w:t>
      </w:r>
      <w:r w:rsidDel="00000000" w:rsidR="00000000" w:rsidRPr="00000000">
        <w:rPr>
          <w:rFonts w:ascii="Verdana" w:cs="Verdana" w:eastAsia="Verdana" w:hAnsi="Verdana"/>
          <w:sz w:val="18"/>
          <w:szCs w:val="18"/>
          <w:rtl w:val="0"/>
        </w:rPr>
        <w:t xml:space="preserve">A natureza e a gravidade da infração cometida;</w:t>
      </w:r>
    </w:p>
    <w:p w:rsidR="00000000" w:rsidDel="00000000" w:rsidP="00000000" w:rsidRDefault="00000000" w:rsidRPr="00000000" w14:paraId="0000021F">
      <w:pPr>
        <w:tabs>
          <w:tab w:val="left" w:leader="none" w:pos="709"/>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b) </w:t>
      </w:r>
      <w:r w:rsidDel="00000000" w:rsidR="00000000" w:rsidRPr="00000000">
        <w:rPr>
          <w:rFonts w:ascii="Verdana" w:cs="Verdana" w:eastAsia="Verdana" w:hAnsi="Verdana"/>
          <w:sz w:val="18"/>
          <w:szCs w:val="18"/>
          <w:rtl w:val="0"/>
        </w:rPr>
        <w:t xml:space="preserve">As peculiaridades do caso concreto;</w:t>
      </w:r>
    </w:p>
    <w:p w:rsidR="00000000" w:rsidDel="00000000" w:rsidP="00000000" w:rsidRDefault="00000000" w:rsidRPr="00000000" w14:paraId="00000220">
      <w:pPr>
        <w:tabs>
          <w:tab w:val="left" w:leader="none" w:pos="709"/>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c) </w:t>
      </w:r>
      <w:r w:rsidDel="00000000" w:rsidR="00000000" w:rsidRPr="00000000">
        <w:rPr>
          <w:rFonts w:ascii="Verdana" w:cs="Verdana" w:eastAsia="Verdana" w:hAnsi="Verdana"/>
          <w:sz w:val="18"/>
          <w:szCs w:val="18"/>
          <w:rtl w:val="0"/>
        </w:rPr>
        <w:t xml:space="preserve">As circunstâncias agravantes ou atenuantes;</w:t>
      </w:r>
    </w:p>
    <w:p w:rsidR="00000000" w:rsidDel="00000000" w:rsidP="00000000" w:rsidRDefault="00000000" w:rsidRPr="00000000" w14:paraId="00000221">
      <w:pPr>
        <w:tabs>
          <w:tab w:val="left" w:leader="none" w:pos="709"/>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d) </w:t>
      </w:r>
      <w:r w:rsidDel="00000000" w:rsidR="00000000" w:rsidRPr="00000000">
        <w:rPr>
          <w:rFonts w:ascii="Verdana" w:cs="Verdana" w:eastAsia="Verdana" w:hAnsi="Verdana"/>
          <w:sz w:val="18"/>
          <w:szCs w:val="18"/>
          <w:rtl w:val="0"/>
        </w:rPr>
        <w:t xml:space="preserve">Os danos que dela provierem para a Administração Pública;</w:t>
      </w:r>
    </w:p>
    <w:p w:rsidR="00000000" w:rsidDel="00000000" w:rsidP="00000000" w:rsidRDefault="00000000" w:rsidRPr="00000000" w14:paraId="00000222">
      <w:pPr>
        <w:tabs>
          <w:tab w:val="left" w:leader="none" w:pos="709"/>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e) </w:t>
      </w:r>
      <w:r w:rsidDel="00000000" w:rsidR="00000000" w:rsidRPr="00000000">
        <w:rPr>
          <w:rFonts w:ascii="Verdana" w:cs="Verdana" w:eastAsia="Verdana" w:hAnsi="Verdana"/>
          <w:sz w:val="18"/>
          <w:szCs w:val="18"/>
          <w:rtl w:val="0"/>
        </w:rPr>
        <w:t xml:space="preserve">A implantação ou o aperfeiçoamento de programa de integridade, conforme normas e orientações dos órgãos de controle.</w:t>
      </w:r>
    </w:p>
    <w:p w:rsidR="00000000" w:rsidDel="00000000" w:rsidP="00000000" w:rsidRDefault="00000000" w:rsidRPr="00000000" w14:paraId="00000223">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24">
      <w:pPr>
        <w:tabs>
          <w:tab w:val="left" w:leader="none" w:pos="709"/>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11.4 -</w:t>
        <w:tab/>
      </w:r>
      <w:r w:rsidDel="00000000" w:rsidR="00000000" w:rsidRPr="00000000">
        <w:rPr>
          <w:rFonts w:ascii="Verdana" w:cs="Verdana" w:eastAsia="Verdana" w:hAnsi="Verdana"/>
          <w:sz w:val="18"/>
          <w:szCs w:val="18"/>
          <w:rtl w:val="0"/>
        </w:rPr>
        <w:t xml:space="preserve">A multa será recolhida em percentual de 0,5% a 30% incidente sobre o valor do contrato licitado. </w:t>
      </w:r>
    </w:p>
    <w:p w:rsidR="00000000" w:rsidDel="00000000" w:rsidP="00000000" w:rsidRDefault="00000000" w:rsidRPr="00000000" w14:paraId="00000225">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26">
      <w:pPr>
        <w:tabs>
          <w:tab w:val="left" w:leader="none" w:pos="709"/>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11.4.1 - </w:t>
      </w:r>
      <w:r w:rsidDel="00000000" w:rsidR="00000000" w:rsidRPr="00000000">
        <w:rPr>
          <w:rFonts w:ascii="Verdana" w:cs="Verdana" w:eastAsia="Verdana" w:hAnsi="Verdana"/>
          <w:sz w:val="18"/>
          <w:szCs w:val="18"/>
          <w:rtl w:val="0"/>
        </w:rPr>
        <w:t xml:space="preserve">Para as infrações previstas nos itens 11.1.1, 11.1.2 e 11.1.3, a multa será de 0,5% a 15% do valor do contrato licitado.</w:t>
      </w:r>
    </w:p>
    <w:p w:rsidR="00000000" w:rsidDel="00000000" w:rsidP="00000000" w:rsidRDefault="00000000" w:rsidRPr="00000000" w14:paraId="00000227">
      <w:pPr>
        <w:tabs>
          <w:tab w:val="left" w:leader="none" w:pos="709"/>
        </w:tabs>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28">
      <w:pPr>
        <w:tabs>
          <w:tab w:val="left" w:leader="none" w:pos="709"/>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11.4.2 - </w:t>
      </w:r>
      <w:r w:rsidDel="00000000" w:rsidR="00000000" w:rsidRPr="00000000">
        <w:rPr>
          <w:rFonts w:ascii="Verdana" w:cs="Verdana" w:eastAsia="Verdana" w:hAnsi="Verdana"/>
          <w:sz w:val="18"/>
          <w:szCs w:val="18"/>
          <w:rtl w:val="0"/>
        </w:rPr>
        <w:t xml:space="preserve">Para as infrações previstas nos itens 11.1.4, 11.1.5, 11.1.6, 11.1.7 e 11.1.8, a multa será de 15% a 30% do valor do contrato licitado.</w:t>
      </w:r>
    </w:p>
    <w:p w:rsidR="00000000" w:rsidDel="00000000" w:rsidP="00000000" w:rsidRDefault="00000000" w:rsidRPr="00000000" w14:paraId="00000229">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2A">
      <w:pPr>
        <w:tabs>
          <w:tab w:val="left" w:leader="none" w:pos="709"/>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11.6 </w:t>
      </w:r>
      <w:r w:rsidDel="00000000" w:rsidR="00000000" w:rsidRPr="00000000">
        <w:rPr>
          <w:rFonts w:ascii="Verdana" w:cs="Verdana" w:eastAsia="Verdana" w:hAnsi="Verdana"/>
          <w:sz w:val="18"/>
          <w:szCs w:val="18"/>
          <w:rtl w:val="0"/>
        </w:rPr>
        <w:t xml:space="preserve">-</w:t>
        <w:tab/>
        <w:t xml:space="preserve">Na aplicação da sanção de multa será facultada a defesa do interessado no prazo de 15 (quinze) dias úteis, contado da data de sua intimação.</w:t>
      </w:r>
    </w:p>
    <w:p w:rsidR="00000000" w:rsidDel="00000000" w:rsidP="00000000" w:rsidRDefault="00000000" w:rsidRPr="00000000" w14:paraId="0000022B">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2C">
      <w:pPr>
        <w:tabs>
          <w:tab w:val="left" w:leader="none" w:pos="709"/>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11.7 -</w:t>
        <w:tab/>
      </w:r>
      <w:r w:rsidDel="00000000" w:rsidR="00000000" w:rsidRPr="00000000">
        <w:rPr>
          <w:rFonts w:ascii="Verdana" w:cs="Verdana" w:eastAsia="Verdana" w:hAnsi="Verdana"/>
          <w:sz w:val="18"/>
          <w:szCs w:val="18"/>
          <w:rtl w:val="0"/>
        </w:rPr>
        <w:t xml:space="preserve">A sanção de impedimento de licitar e contratar será aplicada ao responsável em decorrência das infrações administrativas relacionadas nos itens 11.1.1, 11.1.2 e 11.1.3,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000000" w:rsidDel="00000000" w:rsidP="00000000" w:rsidRDefault="00000000" w:rsidRPr="00000000" w14:paraId="0000022D">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2E">
      <w:pPr>
        <w:tabs>
          <w:tab w:val="left" w:leader="none" w:pos="709"/>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11.8 -</w:t>
        <w:tab/>
      </w:r>
      <w:r w:rsidDel="00000000" w:rsidR="00000000" w:rsidRPr="00000000">
        <w:rPr>
          <w:rFonts w:ascii="Verdana" w:cs="Verdana" w:eastAsia="Verdana" w:hAnsi="Verdana"/>
          <w:sz w:val="18"/>
          <w:szCs w:val="18"/>
          <w:rtl w:val="0"/>
        </w:rPr>
        <w:t xml:space="preserve">Poderá ser aplicada ao responsável a sanção de declaração de inidoneidade para licitar ou contratar, em decorrência da prática das infrações dispostas nos itens 11.1.4, 11.1.5, 11.1.6, 11.1.7 e 11.1.8, bem como pelas infrações administrativas previstas nos itens 11.1.1, 11.1.2 e 11.1.3 que justifiquem a imposição de penalidade mais grave que a sanção de impedimento de licitar e contratar, cuja duração observará o prazo previsto no art. 156, §5º, da Lei n.º 14.133/2021.</w:t>
      </w:r>
    </w:p>
    <w:p w:rsidR="00000000" w:rsidDel="00000000" w:rsidP="00000000" w:rsidRDefault="00000000" w:rsidRPr="00000000" w14:paraId="0000022F">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30">
      <w:pPr>
        <w:tabs>
          <w:tab w:val="left" w:leader="none" w:pos="709"/>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11.9 -</w:t>
        <w:tab/>
      </w:r>
      <w:r w:rsidDel="00000000" w:rsidR="00000000" w:rsidRPr="00000000">
        <w:rPr>
          <w:rFonts w:ascii="Verdana" w:cs="Verdana" w:eastAsia="Verdana" w:hAnsi="Verdana"/>
          <w:sz w:val="18"/>
          <w:szCs w:val="18"/>
          <w:rtl w:val="0"/>
        </w:rPr>
        <w:t xml:space="preserve">A recusa injustificada do adjudicatário em assinar o contrato ou a ata de registro de preço, ou em aceitar ou retirar o instrumento equivalente no prazo estabelecido pela Administração, descrita no item 11.1.3, caracterizará o descumprimento total da obrigação assumida e o sujeitará às penalidades e à imediata perda da garantia de proposta em favor do órgão ou entidade promotora da licitação, nos termos do art. 45, §4º da IN SEGES/ME n.º 73, de 2022. </w:t>
      </w:r>
    </w:p>
    <w:p w:rsidR="00000000" w:rsidDel="00000000" w:rsidP="00000000" w:rsidRDefault="00000000" w:rsidRPr="00000000" w14:paraId="00000231">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32">
      <w:pPr>
        <w:tabs>
          <w:tab w:val="left" w:leader="none" w:pos="709"/>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11.10 </w:t>
      </w:r>
      <w:r w:rsidDel="00000000" w:rsidR="00000000" w:rsidRPr="00000000">
        <w:rPr>
          <w:rFonts w:ascii="Verdana" w:cs="Verdana" w:eastAsia="Verdana" w:hAnsi="Verdana"/>
          <w:sz w:val="18"/>
          <w:szCs w:val="18"/>
          <w:rtl w:val="0"/>
        </w:rPr>
        <w:t xml:space="preserve">- 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000000" w:rsidDel="00000000" w:rsidP="00000000" w:rsidRDefault="00000000" w:rsidRPr="00000000" w14:paraId="00000233">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34">
      <w:pPr>
        <w:tabs>
          <w:tab w:val="left" w:leader="none" w:pos="709"/>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11.11 - </w:t>
      </w:r>
      <w:r w:rsidDel="00000000" w:rsidR="00000000" w:rsidRPr="00000000">
        <w:rPr>
          <w:rFonts w:ascii="Verdana" w:cs="Verdana" w:eastAsia="Verdana" w:hAnsi="Verdana"/>
          <w:sz w:val="18"/>
          <w:szCs w:val="18"/>
          <w:rtl w:val="0"/>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000000" w:rsidDel="00000000" w:rsidP="00000000" w:rsidRDefault="00000000" w:rsidRPr="00000000" w14:paraId="00000235">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36">
      <w:pPr>
        <w:tabs>
          <w:tab w:val="left" w:leader="none" w:pos="709"/>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11.12 - </w:t>
      </w:r>
      <w:r w:rsidDel="00000000" w:rsidR="00000000" w:rsidRPr="00000000">
        <w:rPr>
          <w:rFonts w:ascii="Verdana" w:cs="Verdana" w:eastAsia="Verdana" w:hAnsi="Verdana"/>
          <w:sz w:val="18"/>
          <w:szCs w:val="18"/>
          <w:rtl w:val="0"/>
        </w:rPr>
        <w:t xml:space="preserve">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000000" w:rsidDel="00000000" w:rsidP="00000000" w:rsidRDefault="00000000" w:rsidRPr="00000000" w14:paraId="00000237">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38">
      <w:pPr>
        <w:tabs>
          <w:tab w:val="left" w:leader="none" w:pos="709"/>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11.13 -  </w:t>
      </w:r>
      <w:r w:rsidDel="00000000" w:rsidR="00000000" w:rsidRPr="00000000">
        <w:rPr>
          <w:rFonts w:ascii="Verdana" w:cs="Verdana" w:eastAsia="Verdana" w:hAnsi="Verdana"/>
          <w:sz w:val="18"/>
          <w:szCs w:val="18"/>
          <w:rtl w:val="0"/>
        </w:rPr>
        <w:t xml:space="preserve">O recurso e o pedido de reconsideração terão efeito suspensivo do ato ou da decisão recorrida até que sobrevenha decisão final da autoridade competente.</w:t>
      </w:r>
    </w:p>
    <w:p w:rsidR="00000000" w:rsidDel="00000000" w:rsidP="00000000" w:rsidRDefault="00000000" w:rsidRPr="00000000" w14:paraId="00000239">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3A">
      <w:pPr>
        <w:tabs>
          <w:tab w:val="left" w:leader="none" w:pos="709"/>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11.14 - </w:t>
      </w:r>
      <w:r w:rsidDel="00000000" w:rsidR="00000000" w:rsidRPr="00000000">
        <w:rPr>
          <w:rFonts w:ascii="Verdana" w:cs="Verdana" w:eastAsia="Verdana" w:hAnsi="Verdana"/>
          <w:sz w:val="18"/>
          <w:szCs w:val="18"/>
          <w:rtl w:val="0"/>
        </w:rPr>
        <w:t xml:space="preserve">A aplicação das sanções previstas neste edital não exclui, em hipótese alguma, a obrigação de reparação integral dos danos causados.</w:t>
      </w:r>
    </w:p>
    <w:p w:rsidR="00000000" w:rsidDel="00000000" w:rsidP="00000000" w:rsidRDefault="00000000" w:rsidRPr="00000000" w14:paraId="0000023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3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11.15 - </w:t>
      </w:r>
      <w:r w:rsidDel="00000000" w:rsidR="00000000" w:rsidRPr="00000000">
        <w:rPr>
          <w:rFonts w:ascii="Verdana" w:cs="Verdana" w:eastAsia="Verdana" w:hAnsi="Verdana"/>
          <w:sz w:val="18"/>
          <w:szCs w:val="18"/>
          <w:rtl w:val="0"/>
        </w:rPr>
        <w:t xml:space="preserve">Os atos administrativos de aplicação das sanções porventura aplicadas serão registrados no SICAF, bem como </w:t>
      </w:r>
      <w:r w:rsidDel="00000000" w:rsidR="00000000" w:rsidRPr="00000000">
        <w:rPr>
          <w:rFonts w:ascii="Arial" w:cs="Arial" w:eastAsia="Arial" w:hAnsi="Arial"/>
          <w:rtl w:val="0"/>
        </w:rPr>
        <w:t xml:space="preserve">no Cadastro Nacional de Empresas Inidôneas e Suspensas (Ceis) e no Cadastro Nacional de Empresas Punidas (Cnep)</w:t>
      </w:r>
      <w:r w:rsidDel="00000000" w:rsidR="00000000" w:rsidRPr="00000000">
        <w:rPr>
          <w:rFonts w:ascii="Verdana" w:cs="Verdana" w:eastAsia="Verdana" w:hAnsi="Verdana"/>
          <w:sz w:val="18"/>
          <w:szCs w:val="18"/>
          <w:rtl w:val="0"/>
        </w:rPr>
        <w:t xml:space="preserve">.</w:t>
      </w:r>
    </w:p>
    <w:p w:rsidR="00000000" w:rsidDel="00000000" w:rsidP="00000000" w:rsidRDefault="00000000" w:rsidRPr="00000000" w14:paraId="0000023D">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3E">
      <w:pPr>
        <w:shd w:fill="c0c0c0" w:val="clea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12 - DA IMPUGNAÇÃO AO EDITAL E DO PEDIDO DE ESCLARECIMENTO</w:t>
      </w:r>
    </w:p>
    <w:p w:rsidR="00000000" w:rsidDel="00000000" w:rsidP="00000000" w:rsidRDefault="00000000" w:rsidRPr="00000000" w14:paraId="0000023F">
      <w:pPr>
        <w:jc w:val="both"/>
        <w:rPr>
          <w:rFonts w:ascii="Verdana" w:cs="Verdana" w:eastAsia="Verdana" w:hAnsi="Verdana"/>
          <w:strike w:val="1"/>
          <w:sz w:val="18"/>
          <w:szCs w:val="18"/>
        </w:rPr>
      </w:pPr>
      <w:r w:rsidDel="00000000" w:rsidR="00000000" w:rsidRPr="00000000">
        <w:rPr>
          <w:rtl w:val="0"/>
        </w:rPr>
      </w:r>
    </w:p>
    <w:p w:rsidR="00000000" w:rsidDel="00000000" w:rsidP="00000000" w:rsidRDefault="00000000" w:rsidRPr="00000000" w14:paraId="00000240">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12.1 - </w:t>
      </w:r>
      <w:r w:rsidDel="00000000" w:rsidR="00000000" w:rsidRPr="00000000">
        <w:rPr>
          <w:rFonts w:ascii="Verdana" w:cs="Verdana" w:eastAsia="Verdana" w:hAnsi="Verdana"/>
          <w:sz w:val="18"/>
          <w:szCs w:val="18"/>
          <w:rtl w:val="0"/>
        </w:rPr>
        <w:t xml:space="preserve">Qualquer pessoa é parte legítima para impugnar este Edital por irregularidade na aplicação da Lei nº 14.133, de 2021, devendo protocolar o pedido até 3 (cinco) dias úteis antes da data da abertura do certame.</w:t>
      </w:r>
    </w:p>
    <w:p w:rsidR="00000000" w:rsidDel="00000000" w:rsidP="00000000" w:rsidRDefault="00000000" w:rsidRPr="00000000" w14:paraId="00000241">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42">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12.2 -</w:t>
      </w:r>
      <w:r w:rsidDel="00000000" w:rsidR="00000000" w:rsidRPr="00000000">
        <w:rPr>
          <w:rFonts w:ascii="Verdana" w:cs="Verdana" w:eastAsia="Verdana" w:hAnsi="Verdana"/>
          <w:sz w:val="18"/>
          <w:szCs w:val="18"/>
          <w:rtl w:val="0"/>
        </w:rPr>
        <w:t xml:space="preserve"> A resposta à impugnação ou ao pedido de esclarecimento será divulgada em sítio eletrônico oficial no prazo de até 3 (três) dias úteis, limitado ao último dia útil anterior à data da abertura do certame.</w:t>
      </w:r>
    </w:p>
    <w:p w:rsidR="00000000" w:rsidDel="00000000" w:rsidP="00000000" w:rsidRDefault="00000000" w:rsidRPr="00000000" w14:paraId="00000243">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44">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12.3 - </w:t>
      </w:r>
      <w:r w:rsidDel="00000000" w:rsidR="00000000" w:rsidRPr="00000000">
        <w:rPr>
          <w:rFonts w:ascii="Verdana" w:cs="Verdana" w:eastAsia="Verdana" w:hAnsi="Verdana"/>
          <w:sz w:val="18"/>
          <w:szCs w:val="18"/>
          <w:rtl w:val="0"/>
        </w:rPr>
        <w:t xml:space="preserve">A impugnação e o pedido de esclarecimento serão realizados por meio do e-mail &lt;</w:t>
      </w:r>
      <w:r w:rsidDel="00000000" w:rsidR="00000000" w:rsidRPr="00000000">
        <w:rPr>
          <w:rFonts w:ascii="Roboto" w:cs="Roboto" w:eastAsia="Roboto" w:hAnsi="Roboto"/>
          <w:color w:val="1f1f1f"/>
          <w:sz w:val="21"/>
          <w:szCs w:val="21"/>
          <w:shd w:fill="e9eef6" w:val="clear"/>
          <w:rtl w:val="0"/>
        </w:rPr>
        <w:t xml:space="preserve">equipepregao@tjes.jus.br</w:t>
      </w:r>
      <w:r w:rsidDel="00000000" w:rsidR="00000000" w:rsidRPr="00000000">
        <w:rPr>
          <w:rFonts w:ascii="Verdana" w:cs="Verdana" w:eastAsia="Verdana" w:hAnsi="Verdana"/>
          <w:sz w:val="18"/>
          <w:szCs w:val="18"/>
          <w:rtl w:val="0"/>
        </w:rPr>
        <w:t xml:space="preserve">&gt;.</w:t>
      </w:r>
    </w:p>
    <w:p w:rsidR="00000000" w:rsidDel="00000000" w:rsidP="00000000" w:rsidRDefault="00000000" w:rsidRPr="00000000" w14:paraId="00000245">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46">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12.4 -</w:t>
      </w:r>
      <w:r w:rsidDel="00000000" w:rsidR="00000000" w:rsidRPr="00000000">
        <w:rPr>
          <w:rFonts w:ascii="Verdana" w:cs="Verdana" w:eastAsia="Verdana" w:hAnsi="Verdana"/>
          <w:sz w:val="18"/>
          <w:szCs w:val="18"/>
          <w:rtl w:val="0"/>
        </w:rPr>
        <w:t xml:space="preserve"> As impugnações e pedidos de esclarecimentos não suspendem os prazos previstos no certame.</w:t>
      </w:r>
    </w:p>
    <w:p w:rsidR="00000000" w:rsidDel="00000000" w:rsidP="00000000" w:rsidRDefault="00000000" w:rsidRPr="00000000" w14:paraId="00000247">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48">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12.4.1 -</w:t>
      </w:r>
      <w:r w:rsidDel="00000000" w:rsidR="00000000" w:rsidRPr="00000000">
        <w:rPr>
          <w:rFonts w:ascii="Verdana" w:cs="Verdana" w:eastAsia="Verdana" w:hAnsi="Verdana"/>
          <w:sz w:val="18"/>
          <w:szCs w:val="18"/>
          <w:rtl w:val="0"/>
        </w:rPr>
        <w:t xml:space="preserve"> A concessão de efeito suspensivo à impugnação é medida excepcional e deverá ser motivada pelo agente de contratação, nos autos do processo de licitação.</w:t>
      </w:r>
    </w:p>
    <w:p w:rsidR="00000000" w:rsidDel="00000000" w:rsidP="00000000" w:rsidRDefault="00000000" w:rsidRPr="00000000" w14:paraId="00000249">
      <w:pPr>
        <w:ind w:left="284"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4A">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12.4.2 -</w:t>
      </w:r>
      <w:r w:rsidDel="00000000" w:rsidR="00000000" w:rsidRPr="00000000">
        <w:rPr>
          <w:rFonts w:ascii="Verdana" w:cs="Verdana" w:eastAsia="Verdana" w:hAnsi="Verdana"/>
          <w:sz w:val="18"/>
          <w:szCs w:val="18"/>
          <w:rtl w:val="0"/>
        </w:rPr>
        <w:t xml:space="preserve"> As respostas aos pedidos formulados bem como os comunicados ou alterações necessárias serão divulgados mediante nota no endereço eletrônico www.tjes.jus.br &gt; Portal da Transparência &gt; Licitações e Contratos &gt; Licitações, sendo de responsabilidade das empresas interessadas em participar do certame o acesso para obtenção das informações prestadas.</w:t>
      </w:r>
    </w:p>
    <w:p w:rsidR="00000000" w:rsidDel="00000000" w:rsidP="00000000" w:rsidRDefault="00000000" w:rsidRPr="00000000" w14:paraId="0000024B">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4C">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12.5 -</w:t>
      </w:r>
      <w:r w:rsidDel="00000000" w:rsidR="00000000" w:rsidRPr="00000000">
        <w:rPr>
          <w:rFonts w:ascii="Verdana" w:cs="Verdana" w:eastAsia="Verdana" w:hAnsi="Verdana"/>
          <w:sz w:val="18"/>
          <w:szCs w:val="18"/>
          <w:rtl w:val="0"/>
        </w:rPr>
        <w:t xml:space="preserve"> Acolhida a impugnação, será definida e publicada nova data para a realização do certame.</w:t>
      </w:r>
    </w:p>
    <w:p w:rsidR="00000000" w:rsidDel="00000000" w:rsidP="00000000" w:rsidRDefault="00000000" w:rsidRPr="00000000" w14:paraId="0000024D">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4E">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4F">
      <w:pPr>
        <w:pBdr>
          <w:top w:space="0" w:sz="0" w:val="nil"/>
          <w:left w:space="0" w:sz="0" w:val="nil"/>
          <w:bottom w:space="0" w:sz="0" w:val="nil"/>
          <w:right w:space="0" w:sz="0" w:val="nil"/>
          <w:between w:space="0" w:sz="0" w:val="nil"/>
        </w:pBd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13 - DA ADJUDICAÇÃO E HOMOLOGAÇÃO</w:t>
      </w:r>
    </w:p>
    <w:p w:rsidR="00000000" w:rsidDel="00000000" w:rsidP="00000000" w:rsidRDefault="00000000" w:rsidRPr="00000000" w14:paraId="00000250">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51">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13.1 </w:t>
      </w:r>
      <w:r w:rsidDel="00000000" w:rsidR="00000000" w:rsidRPr="00000000">
        <w:rPr>
          <w:rFonts w:ascii="Verdana" w:cs="Verdana" w:eastAsia="Verdana" w:hAnsi="Verdana"/>
          <w:sz w:val="18"/>
          <w:szCs w:val="18"/>
          <w:rtl w:val="0"/>
        </w:rPr>
        <w:t xml:space="preserve">- Após a declaração do vencedor da licitação, não havendo manifestação dos licitantes quanto à interposição de recurso, o pregoeiro encaminhará o processo licitatório à Autoridade Superior, que poderá adjudicar o objeto e homologar a licitação.</w:t>
      </w:r>
    </w:p>
    <w:p w:rsidR="00000000" w:rsidDel="00000000" w:rsidP="00000000" w:rsidRDefault="00000000" w:rsidRPr="00000000" w14:paraId="00000252">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53">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13.2 - </w:t>
      </w:r>
      <w:r w:rsidDel="00000000" w:rsidR="00000000" w:rsidRPr="00000000">
        <w:rPr>
          <w:rFonts w:ascii="Verdana" w:cs="Verdana" w:eastAsia="Verdana" w:hAnsi="Verdana"/>
          <w:sz w:val="18"/>
          <w:szCs w:val="18"/>
          <w:rtl w:val="0"/>
        </w:rPr>
        <w:t xml:space="preserve">Em sendo adjudicado o objeto e homologada a licitação, a Administração convocará o adjudicatário para </w:t>
      </w:r>
      <w:r w:rsidDel="00000000" w:rsidR="00000000" w:rsidRPr="00000000">
        <w:rPr>
          <w:rFonts w:ascii="Verdana" w:cs="Verdana" w:eastAsia="Verdana" w:hAnsi="Verdana"/>
          <w:b w:val="1"/>
          <w:bCs w:val="1"/>
          <w:sz w:val="18"/>
          <w:szCs w:val="18"/>
          <w:rtl w:val="0"/>
        </w:rPr>
        <w:t xml:space="preserve">assinar a ATA</w:t>
      </w:r>
      <w:r w:rsidDel="00000000" w:rsidR="00000000" w:rsidRPr="00000000">
        <w:rPr>
          <w:rFonts w:ascii="Verdana" w:cs="Verdana" w:eastAsia="Verdana" w:hAnsi="Verdana"/>
          <w:sz w:val="18"/>
          <w:szCs w:val="18"/>
          <w:rtl w:val="0"/>
        </w:rPr>
        <w:t xml:space="preserve">.</w:t>
      </w:r>
    </w:p>
    <w:p w:rsidR="00000000" w:rsidDel="00000000" w:rsidP="00000000" w:rsidRDefault="00000000" w:rsidRPr="00000000" w14:paraId="00000254">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55">
      <w:pPr>
        <w:pBdr>
          <w:top w:space="0" w:sz="0" w:val="nil"/>
          <w:left w:space="0" w:sz="0" w:val="nil"/>
          <w:bottom w:space="0" w:sz="0" w:val="nil"/>
          <w:right w:space="0" w:sz="0" w:val="nil"/>
          <w:between w:space="0" w:sz="0" w:val="nil"/>
        </w:pBdr>
        <w:shd w:fill="c0c0c0" w:val="clea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14 - DA FORMALIZAÇÃO DA ATA DE REGISTRO DE PREÇOS</w:t>
      </w:r>
    </w:p>
    <w:p w:rsidR="00000000" w:rsidDel="00000000" w:rsidP="00000000" w:rsidRDefault="00000000" w:rsidRPr="00000000" w14:paraId="00000256">
      <w:pPr>
        <w:tabs>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57">
      <w:pPr>
        <w:tabs>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14.1 -</w:t>
      </w:r>
      <w:r w:rsidDel="00000000" w:rsidR="00000000" w:rsidRPr="00000000">
        <w:rPr>
          <w:rFonts w:ascii="Verdana" w:cs="Verdana" w:eastAsia="Verdana" w:hAnsi="Verdana"/>
          <w:sz w:val="18"/>
          <w:szCs w:val="18"/>
          <w:rtl w:val="0"/>
        </w:rPr>
        <w:t xml:space="preserve"> Homologada a licitação, será formalizada a Ata de Registro de Preços.</w:t>
      </w:r>
    </w:p>
    <w:p w:rsidR="00000000" w:rsidDel="00000000" w:rsidP="00000000" w:rsidRDefault="00000000" w:rsidRPr="00000000" w14:paraId="00000258">
      <w:pPr>
        <w:tabs>
          <w:tab w:val="left" w:leader="none" w:pos="1134"/>
          <w:tab w:val="left" w:leader="none" w:pos="1287"/>
          <w:tab w:val="left" w:leader="none" w:pos="8647"/>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59">
      <w:pPr>
        <w:tabs>
          <w:tab w:val="left" w:leader="none" w:pos="1134"/>
          <w:tab w:val="left" w:leader="none" w:pos="1287"/>
          <w:tab w:val="left" w:leader="none" w:pos="8647"/>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14.2</w:t>
      </w:r>
      <w:r w:rsidDel="00000000" w:rsidR="00000000" w:rsidRPr="00000000">
        <w:rPr>
          <w:rFonts w:ascii="Verdana" w:cs="Verdana" w:eastAsia="Verdana" w:hAnsi="Verdana"/>
          <w:sz w:val="18"/>
          <w:szCs w:val="18"/>
          <w:rtl w:val="0"/>
        </w:rPr>
        <w:t xml:space="preserve"> - O PJ/ES convocará formalmente a(s) vencedora(s) para, no prazo de 05 (cinco) dias úteis, proceder à assinatura da Ata de Registro de Preços.</w:t>
      </w:r>
    </w:p>
    <w:p w:rsidR="00000000" w:rsidDel="00000000" w:rsidP="00000000" w:rsidRDefault="00000000" w:rsidRPr="00000000" w14:paraId="0000025A">
      <w:pPr>
        <w:tabs>
          <w:tab w:val="left" w:leader="none" w:pos="16866"/>
          <w:tab w:val="left" w:leader="none" w:pos="17019"/>
          <w:tab w:val="left" w:leader="none" w:pos="2437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5B">
      <w:pPr>
        <w:tabs>
          <w:tab w:val="left" w:leader="none" w:pos="16866"/>
          <w:tab w:val="left" w:leader="none" w:pos="17019"/>
          <w:tab w:val="left" w:leader="none" w:pos="24379"/>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14.2.1</w:t>
      </w:r>
      <w:r w:rsidDel="00000000" w:rsidR="00000000" w:rsidRPr="00000000">
        <w:rPr>
          <w:rFonts w:ascii="Verdana" w:cs="Verdana" w:eastAsia="Verdana" w:hAnsi="Verdana"/>
          <w:sz w:val="18"/>
          <w:szCs w:val="18"/>
          <w:rtl w:val="0"/>
        </w:rPr>
        <w:t xml:space="preserve"> - Esse prazo poderá ser prorrogado por igual período se, durante o seu transcurso, for solicitado pela licitante convocada, desde que ocorra motivo justificado e aceito pelo PJES.</w:t>
      </w:r>
    </w:p>
    <w:p w:rsidR="00000000" w:rsidDel="00000000" w:rsidP="00000000" w:rsidRDefault="00000000" w:rsidRPr="00000000" w14:paraId="0000025C">
      <w:pPr>
        <w:tabs>
          <w:tab w:val="left" w:leader="none" w:pos="16866"/>
          <w:tab w:val="left" w:leader="none" w:pos="17019"/>
          <w:tab w:val="left" w:leader="none" w:pos="24379"/>
        </w:tabs>
        <w:ind w:left="82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5D">
      <w:pPr>
        <w:tabs>
          <w:tab w:val="left" w:leader="none" w:pos="1134"/>
          <w:tab w:val="left" w:leader="none" w:pos="1287"/>
          <w:tab w:val="left" w:leader="none" w:pos="8647"/>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14.3</w:t>
      </w:r>
      <w:r w:rsidDel="00000000" w:rsidR="00000000" w:rsidRPr="00000000">
        <w:rPr>
          <w:rFonts w:ascii="Verdana" w:cs="Verdana" w:eastAsia="Verdana" w:hAnsi="Verdana"/>
          <w:sz w:val="18"/>
          <w:szCs w:val="18"/>
          <w:rtl w:val="0"/>
        </w:rPr>
        <w:t xml:space="preserve"> - Na assinatura da Ata de Registro de Preços, será exigida a comprovação das condições de habilitação consignadas no Edital, as quais deverão ser mantidas pela(s) licitante(s) durante a vigência da Ata.</w:t>
      </w:r>
    </w:p>
    <w:p w:rsidR="00000000" w:rsidDel="00000000" w:rsidP="00000000" w:rsidRDefault="00000000" w:rsidRPr="00000000" w14:paraId="0000025E">
      <w:pPr>
        <w:tabs>
          <w:tab w:val="left" w:leader="none" w:pos="17717"/>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5F">
      <w:pPr>
        <w:tabs>
          <w:tab w:val="left" w:leader="none" w:pos="17717"/>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14.3.1</w:t>
      </w:r>
      <w:r w:rsidDel="00000000" w:rsidR="00000000" w:rsidRPr="00000000">
        <w:rPr>
          <w:rFonts w:ascii="Verdana" w:cs="Verdana" w:eastAsia="Verdana" w:hAnsi="Verdana"/>
          <w:sz w:val="18"/>
          <w:szCs w:val="18"/>
          <w:rtl w:val="0"/>
        </w:rPr>
        <w:t xml:space="preserve"> - Na hipótese de o convocado não assinar a ata de registro de preços no prazo e nas condições estabelecidos no art. 19, observado o disposto no § 3º do art. 18 do Decreto Federal 11.462/2023, fica facultado à Administração convocar os licitantes remanescentes do cadastro de reserva, na ordem de classificação, para fazê-lo em igual prazo e nas condições propostas pelo primeiro classificado.</w:t>
      </w:r>
    </w:p>
    <w:p w:rsidR="00000000" w:rsidDel="00000000" w:rsidP="00000000" w:rsidRDefault="00000000" w:rsidRPr="00000000" w14:paraId="00000260">
      <w:pPr>
        <w:pBdr>
          <w:top w:space="0" w:sz="0" w:val="nil"/>
          <w:left w:space="0" w:sz="0" w:val="nil"/>
          <w:bottom w:space="0" w:sz="0" w:val="nil"/>
          <w:right w:space="0" w:sz="0" w:val="nil"/>
          <w:between w:space="0" w:sz="0" w:val="nil"/>
        </w:pBdr>
        <w:tabs>
          <w:tab w:val="left" w:leader="none" w:pos="704"/>
          <w:tab w:val="left" w:leader="none" w:pos="1134"/>
        </w:tabs>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61">
      <w:pPr>
        <w:pBdr>
          <w:top w:space="0" w:sz="0" w:val="nil"/>
          <w:left w:space="0" w:sz="0" w:val="nil"/>
          <w:bottom w:space="0" w:sz="0" w:val="nil"/>
          <w:right w:space="0" w:sz="0" w:val="nil"/>
          <w:between w:space="0" w:sz="0" w:val="nil"/>
        </w:pBdr>
        <w:tabs>
          <w:tab w:val="left" w:leader="none" w:pos="704"/>
          <w:tab w:val="left" w:leader="none" w:pos="1134"/>
        </w:tabs>
        <w:ind w:left="56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14.3.1.1 -</w:t>
      </w:r>
      <w:r w:rsidDel="00000000" w:rsidR="00000000" w:rsidRPr="00000000">
        <w:rPr>
          <w:rFonts w:ascii="Verdana" w:cs="Verdana" w:eastAsia="Verdana" w:hAnsi="Verdana"/>
          <w:sz w:val="18"/>
          <w:szCs w:val="18"/>
          <w:rtl w:val="0"/>
        </w:rPr>
        <w:t xml:space="preserve"> Na hipótese de nenhum dos licitantes aceitar a contratação nos termos do disposto no item 14.3.1, a Administração, observados o valor estimado e a sua eventual atualização na forma prevista no edital, poderá:</w:t>
      </w:r>
    </w:p>
    <w:p w:rsidR="00000000" w:rsidDel="00000000" w:rsidP="00000000" w:rsidRDefault="00000000" w:rsidRPr="00000000" w14:paraId="00000262">
      <w:pPr>
        <w:pBdr>
          <w:top w:space="0" w:sz="0" w:val="nil"/>
          <w:left w:space="0" w:sz="0" w:val="nil"/>
          <w:bottom w:space="0" w:sz="0" w:val="nil"/>
          <w:right w:space="0" w:sz="0" w:val="nil"/>
          <w:between w:space="0" w:sz="0" w:val="nil"/>
        </w:pBdr>
        <w:tabs>
          <w:tab w:val="left" w:leader="none" w:pos="1134"/>
        </w:tabs>
        <w:ind w:left="851"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a) </w:t>
      </w:r>
      <w:r w:rsidDel="00000000" w:rsidR="00000000" w:rsidRPr="00000000">
        <w:rPr>
          <w:rFonts w:ascii="Verdana" w:cs="Verdana" w:eastAsia="Verdana" w:hAnsi="Verdana"/>
          <w:sz w:val="18"/>
          <w:szCs w:val="18"/>
          <w:rtl w:val="0"/>
        </w:rPr>
        <w:t xml:space="preserve">convocar os licitantes de que trata a alínea “b” do inciso II do caput do art. 18 do Decreto Federal 11.462/2023, para negociação, na ordem de classificação, com vistas à obtenção de preço melhor, mesmo que acima do preço do adjudicatário; ou</w:t>
      </w:r>
    </w:p>
    <w:p w:rsidR="00000000" w:rsidDel="00000000" w:rsidP="00000000" w:rsidRDefault="00000000" w:rsidRPr="00000000" w14:paraId="00000263">
      <w:pPr>
        <w:pBdr>
          <w:top w:space="0" w:sz="0" w:val="nil"/>
          <w:left w:space="0" w:sz="0" w:val="nil"/>
          <w:bottom w:space="0" w:sz="0" w:val="nil"/>
          <w:right w:space="0" w:sz="0" w:val="nil"/>
          <w:between w:space="0" w:sz="0" w:val="nil"/>
        </w:pBdr>
        <w:tabs>
          <w:tab w:val="left" w:leader="none" w:pos="1134"/>
        </w:tabs>
        <w:ind w:left="851"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b) </w:t>
      </w:r>
      <w:r w:rsidDel="00000000" w:rsidR="00000000" w:rsidRPr="00000000">
        <w:rPr>
          <w:rFonts w:ascii="Verdana" w:cs="Verdana" w:eastAsia="Verdana" w:hAnsi="Verdana"/>
          <w:sz w:val="18"/>
          <w:szCs w:val="18"/>
          <w:rtl w:val="0"/>
        </w:rPr>
        <w:t xml:space="preserve">adjudicar e firmar o contrato nas condições ofertadas pelos licitantes remanescentes, observada a ordem de classificação, quando frustrada a negociação de melhor condição.</w:t>
      </w:r>
    </w:p>
    <w:p w:rsidR="00000000" w:rsidDel="00000000" w:rsidP="00000000" w:rsidRDefault="00000000" w:rsidRPr="00000000" w14:paraId="00000264">
      <w:pPr>
        <w:tabs>
          <w:tab w:val="left" w:leader="none" w:pos="17717"/>
        </w:tabs>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65">
      <w:pPr>
        <w:tabs>
          <w:tab w:val="left" w:leader="none" w:pos="17717"/>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14.3.2 -</w:t>
      </w:r>
      <w:r w:rsidDel="00000000" w:rsidR="00000000" w:rsidRPr="00000000">
        <w:rPr>
          <w:rFonts w:ascii="Verdana" w:cs="Verdana" w:eastAsia="Verdana" w:hAnsi="Verdana"/>
          <w:sz w:val="18"/>
          <w:szCs w:val="18"/>
          <w:rtl w:val="0"/>
        </w:rPr>
        <w:t xml:space="preserve"> A previsão do subitem acima não exclui a necessidade de negociação com o licitante convocado visando uma eventual redução do preço ofertado.</w:t>
      </w:r>
    </w:p>
    <w:p w:rsidR="00000000" w:rsidDel="00000000" w:rsidP="00000000" w:rsidRDefault="00000000" w:rsidRPr="00000000" w14:paraId="00000266">
      <w:pPr>
        <w:tabs>
          <w:tab w:val="left" w:leader="none" w:pos="0"/>
          <w:tab w:val="left" w:leader="none" w:pos="704"/>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67">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14.4 - </w:t>
      </w:r>
      <w:r w:rsidDel="00000000" w:rsidR="00000000" w:rsidRPr="00000000">
        <w:rPr>
          <w:rFonts w:ascii="Verdana" w:cs="Verdana" w:eastAsia="Verdana" w:hAnsi="Verdana"/>
          <w:sz w:val="18"/>
          <w:szCs w:val="18"/>
          <w:rtl w:val="0"/>
        </w:rPr>
        <w:t xml:space="preserve">Para fins do disposto no Art. 82, inciso IV, da Lei 14.133/2021, não será possível aos licitantes oferecerem proposta em quantitativo inferior ao máximo previsto no edital.</w:t>
      </w:r>
    </w:p>
    <w:p w:rsidR="00000000" w:rsidDel="00000000" w:rsidP="00000000" w:rsidRDefault="00000000" w:rsidRPr="00000000" w14:paraId="00000268">
      <w:pPr>
        <w:tabs>
          <w:tab w:val="left" w:leader="none" w:pos="0"/>
          <w:tab w:val="left" w:leader="none" w:pos="704"/>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69">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14.5 </w:t>
      </w:r>
      <w:r w:rsidDel="00000000" w:rsidR="00000000" w:rsidRPr="00000000">
        <w:rPr>
          <w:rFonts w:ascii="Verdana" w:cs="Verdana" w:eastAsia="Verdana" w:hAnsi="Verdana"/>
          <w:sz w:val="18"/>
          <w:szCs w:val="18"/>
          <w:rtl w:val="0"/>
        </w:rPr>
        <w:t xml:space="preserve">-</w:t>
        <w:tab/>
        <w:t xml:space="preserve">O prazo de vigência da Ata de Registro de Preços será de 1 (um) ano, a contar da data de sua assinatura, e poderá ser prorrogado, por igual período, desde que comprovado o preço vantajoso.</w:t>
      </w:r>
    </w:p>
    <w:p w:rsidR="00000000" w:rsidDel="00000000" w:rsidP="00000000" w:rsidRDefault="00000000" w:rsidRPr="00000000" w14:paraId="0000026A">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6B">
      <w:pPr>
        <w:pBdr>
          <w:top w:space="0" w:sz="0" w:val="nil"/>
          <w:left w:space="0" w:sz="0" w:val="nil"/>
          <w:bottom w:space="0" w:sz="0" w:val="nil"/>
          <w:right w:space="0" w:sz="0" w:val="nil"/>
          <w:between w:space="0" w:sz="0" w:val="nil"/>
        </w:pBdr>
        <w:shd w:fill="c0c0c0" w:val="clea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15 - DO CADASTRO DE RESERVA</w:t>
      </w:r>
    </w:p>
    <w:p w:rsidR="00000000" w:rsidDel="00000000" w:rsidP="00000000" w:rsidRDefault="00000000" w:rsidRPr="00000000" w14:paraId="0000026C">
      <w:pPr>
        <w:tabs>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6D">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15.1 -</w:t>
      </w:r>
      <w:r w:rsidDel="00000000" w:rsidR="00000000" w:rsidRPr="00000000">
        <w:rPr>
          <w:rFonts w:ascii="Verdana" w:cs="Verdana" w:eastAsia="Verdana" w:hAnsi="Verdana"/>
          <w:sz w:val="18"/>
          <w:szCs w:val="18"/>
          <w:rtl w:val="0"/>
        </w:rPr>
        <w:t xml:space="preserve">  No momento da homologação, a autoridade competente disporá da ferramenta de formação de Cadastro Reserva (SRP), no Portal de Compras Governamentais (https://www.gov.br/compras).</w:t>
      </w:r>
    </w:p>
    <w:p w:rsidR="00000000" w:rsidDel="00000000" w:rsidP="00000000" w:rsidRDefault="00000000" w:rsidRPr="00000000" w14:paraId="0000026E">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6F">
      <w:pPr>
        <w:tabs>
          <w:tab w:val="left" w:leader="none" w:pos="704"/>
          <w:tab w:val="left" w:leader="none" w:pos="1134"/>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15.1.1 -</w:t>
      </w:r>
      <w:r w:rsidDel="00000000" w:rsidR="00000000" w:rsidRPr="00000000">
        <w:rPr>
          <w:rFonts w:ascii="Verdana" w:cs="Verdana" w:eastAsia="Verdana" w:hAnsi="Verdana"/>
          <w:sz w:val="18"/>
          <w:szCs w:val="18"/>
          <w:rtl w:val="0"/>
        </w:rPr>
        <w:t xml:space="preserve"> A Autoridade competente deverá informar, no sistema, uma data/hora fim para o cadastro de reserva (mínimo de 24 h), convocando o(s) fornecedor(es) apto(s) para esse procedimento.</w:t>
      </w:r>
    </w:p>
    <w:p w:rsidR="00000000" w:rsidDel="00000000" w:rsidP="00000000" w:rsidRDefault="00000000" w:rsidRPr="00000000" w14:paraId="00000270">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71">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15.2 -</w:t>
      </w:r>
      <w:r w:rsidDel="00000000" w:rsidR="00000000" w:rsidRPr="00000000">
        <w:rPr>
          <w:rFonts w:ascii="Verdana" w:cs="Verdana" w:eastAsia="Verdana" w:hAnsi="Verdana"/>
          <w:sz w:val="18"/>
          <w:szCs w:val="18"/>
          <w:rtl w:val="0"/>
        </w:rPr>
        <w:t xml:space="preserve"> O Cadastro de Reserva envolverá somente itens com Propostas adjudicadas.</w:t>
      </w:r>
    </w:p>
    <w:p w:rsidR="00000000" w:rsidDel="00000000" w:rsidP="00000000" w:rsidRDefault="00000000" w:rsidRPr="00000000" w14:paraId="00000272">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73">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15.3 -</w:t>
      </w:r>
      <w:r w:rsidDel="00000000" w:rsidR="00000000" w:rsidRPr="00000000">
        <w:rPr>
          <w:rFonts w:ascii="Verdana" w:cs="Verdana" w:eastAsia="Verdana" w:hAnsi="Verdana"/>
          <w:sz w:val="18"/>
          <w:szCs w:val="18"/>
          <w:rtl w:val="0"/>
        </w:rPr>
        <w:t xml:space="preserve"> O sistema deverá enviar um e-mail a todos os fornecedores com propostas NÃO RECUSADAS para que eles possam aderir ao Cadastro de Reserva </w:t>
      </w:r>
      <w:r w:rsidDel="00000000" w:rsidR="00000000" w:rsidRPr="00000000">
        <w:rPr>
          <w:rFonts w:ascii="Verdana" w:cs="Verdana" w:eastAsia="Verdana" w:hAnsi="Verdana"/>
          <w:b w:val="1"/>
          <w:bCs w:val="1"/>
          <w:sz w:val="18"/>
          <w:szCs w:val="18"/>
          <w:rtl w:val="0"/>
        </w:rPr>
        <w:t xml:space="preserve">pelo preço do primeiro colocado</w:t>
      </w:r>
      <w:r w:rsidDel="00000000" w:rsidR="00000000" w:rsidRPr="00000000">
        <w:rPr>
          <w:rFonts w:ascii="Verdana" w:cs="Verdana" w:eastAsia="Verdana" w:hAnsi="Verdana"/>
          <w:sz w:val="18"/>
          <w:szCs w:val="18"/>
          <w:rtl w:val="0"/>
        </w:rPr>
        <w:t xml:space="preserve">, desconsiderando margem de preferência (exceto para o fornecedor vencedor do item).</w:t>
      </w:r>
    </w:p>
    <w:p w:rsidR="00000000" w:rsidDel="00000000" w:rsidP="00000000" w:rsidRDefault="00000000" w:rsidRPr="00000000" w14:paraId="00000274">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75">
      <w:pPr>
        <w:tabs>
          <w:tab w:val="left" w:leader="none" w:pos="704"/>
          <w:tab w:val="left" w:leader="none" w:pos="1134"/>
        </w:tabs>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15.3.1</w:t>
      </w:r>
      <w:r w:rsidDel="00000000" w:rsidR="00000000" w:rsidRPr="00000000">
        <w:rPr>
          <w:rFonts w:ascii="Verdana" w:cs="Verdana" w:eastAsia="Verdana" w:hAnsi="Verdana"/>
          <w:sz w:val="18"/>
          <w:szCs w:val="18"/>
          <w:rtl w:val="0"/>
        </w:rPr>
        <w:t xml:space="preserve"> O(s) fornecedor(es) que tiver(em) o interesse em aderir ao Cadastro reserva, observará(ão), no sistema, os seguintes passos:</w:t>
      </w:r>
    </w:p>
    <w:p w:rsidR="00000000" w:rsidDel="00000000" w:rsidP="00000000" w:rsidRDefault="00000000" w:rsidRPr="00000000" w14:paraId="00000276">
      <w:pPr>
        <w:tabs>
          <w:tab w:val="left" w:leader="none" w:pos="704"/>
          <w:tab w:val="left" w:leader="none" w:pos="1134"/>
        </w:tabs>
        <w:ind w:left="56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a)</w:t>
      </w:r>
      <w:r w:rsidDel="00000000" w:rsidR="00000000" w:rsidRPr="00000000">
        <w:rPr>
          <w:rFonts w:ascii="Verdana" w:cs="Verdana" w:eastAsia="Verdana" w:hAnsi="Verdana"/>
          <w:sz w:val="18"/>
          <w:szCs w:val="18"/>
          <w:rtl w:val="0"/>
        </w:rPr>
        <w:t xml:space="preserve"> o sistema apresentará a licitação apta ao Cadastro de Reserva do fornecedor;</w:t>
      </w:r>
    </w:p>
    <w:p w:rsidR="00000000" w:rsidDel="00000000" w:rsidP="00000000" w:rsidRDefault="00000000" w:rsidRPr="00000000" w14:paraId="00000277">
      <w:pPr>
        <w:tabs>
          <w:tab w:val="left" w:leader="none" w:pos="704"/>
          <w:tab w:val="left" w:leader="none" w:pos="1134"/>
        </w:tabs>
        <w:ind w:left="56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b)</w:t>
      </w:r>
      <w:r w:rsidDel="00000000" w:rsidR="00000000" w:rsidRPr="00000000">
        <w:rPr>
          <w:rFonts w:ascii="Verdana" w:cs="Verdana" w:eastAsia="Verdana" w:hAnsi="Verdana"/>
          <w:sz w:val="18"/>
          <w:szCs w:val="18"/>
          <w:rtl w:val="0"/>
        </w:rPr>
        <w:t xml:space="preserve"> o fornecedor deverá selecionar a licitação e registrar intenção de participar do Cadastro de Reserva;</w:t>
      </w:r>
    </w:p>
    <w:p w:rsidR="00000000" w:rsidDel="00000000" w:rsidP="00000000" w:rsidRDefault="00000000" w:rsidRPr="00000000" w14:paraId="00000278">
      <w:pPr>
        <w:tabs>
          <w:tab w:val="left" w:leader="none" w:pos="704"/>
          <w:tab w:val="left" w:leader="none" w:pos="1134"/>
        </w:tabs>
        <w:ind w:left="56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c)</w:t>
      </w:r>
      <w:r w:rsidDel="00000000" w:rsidR="00000000" w:rsidRPr="00000000">
        <w:rPr>
          <w:rFonts w:ascii="Verdana" w:cs="Verdana" w:eastAsia="Verdana" w:hAnsi="Verdana"/>
          <w:sz w:val="18"/>
          <w:szCs w:val="18"/>
          <w:rtl w:val="0"/>
        </w:rPr>
        <w:t xml:space="preserve"> o sistema apresentará uma lista com os itens aptos ao Cadastro de Reserva pelo fornecedor;</w:t>
      </w:r>
    </w:p>
    <w:p w:rsidR="00000000" w:rsidDel="00000000" w:rsidP="00000000" w:rsidRDefault="00000000" w:rsidRPr="00000000" w14:paraId="00000279">
      <w:pPr>
        <w:tabs>
          <w:tab w:val="left" w:leader="none" w:pos="704"/>
          <w:tab w:val="left" w:leader="none" w:pos="1134"/>
        </w:tabs>
        <w:ind w:left="56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d)</w:t>
      </w:r>
      <w:r w:rsidDel="00000000" w:rsidR="00000000" w:rsidRPr="00000000">
        <w:rPr>
          <w:rFonts w:ascii="Verdana" w:cs="Verdana" w:eastAsia="Verdana" w:hAnsi="Verdana"/>
          <w:sz w:val="18"/>
          <w:szCs w:val="18"/>
          <w:rtl w:val="0"/>
        </w:rPr>
        <w:t xml:space="preserve"> após a seleção e confirmação pelo fornecedor, o sistema apresentará uma mensagem de confirmação indicando que o fornecedor aceita executar os serviços na quantidade ofertada por ele aos preços do Cadastro de Reserva;</w:t>
      </w:r>
    </w:p>
    <w:p w:rsidR="00000000" w:rsidDel="00000000" w:rsidP="00000000" w:rsidRDefault="00000000" w:rsidRPr="00000000" w14:paraId="0000027A">
      <w:pPr>
        <w:tabs>
          <w:tab w:val="left" w:leader="none" w:pos="704"/>
          <w:tab w:val="left" w:leader="none" w:pos="1134"/>
        </w:tabs>
        <w:ind w:left="56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e)</w:t>
      </w:r>
      <w:r w:rsidDel="00000000" w:rsidR="00000000" w:rsidRPr="00000000">
        <w:rPr>
          <w:rFonts w:ascii="Verdana" w:cs="Verdana" w:eastAsia="Verdana" w:hAnsi="Verdana"/>
          <w:sz w:val="18"/>
          <w:szCs w:val="18"/>
          <w:rtl w:val="0"/>
        </w:rPr>
        <w:t xml:space="preserve"> o fornecedor confirmará e passará a fazer parte do Cadastro de Reserva do item selecionado;</w:t>
      </w:r>
    </w:p>
    <w:p w:rsidR="00000000" w:rsidDel="00000000" w:rsidP="00000000" w:rsidRDefault="00000000" w:rsidRPr="00000000" w14:paraId="0000027B">
      <w:pPr>
        <w:tabs>
          <w:tab w:val="left" w:leader="none" w:pos="704"/>
          <w:tab w:val="left" w:leader="none" w:pos="1134"/>
        </w:tabs>
        <w:ind w:left="56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f)</w:t>
      </w:r>
      <w:r w:rsidDel="00000000" w:rsidR="00000000" w:rsidRPr="00000000">
        <w:rPr>
          <w:rFonts w:ascii="Verdana" w:cs="Verdana" w:eastAsia="Verdana" w:hAnsi="Verdana"/>
          <w:sz w:val="18"/>
          <w:szCs w:val="18"/>
          <w:rtl w:val="0"/>
        </w:rPr>
        <w:t xml:space="preserve"> o registro da operação será gravado no sistema.</w:t>
      </w:r>
    </w:p>
    <w:p w:rsidR="00000000" w:rsidDel="00000000" w:rsidP="00000000" w:rsidRDefault="00000000" w:rsidRPr="00000000" w14:paraId="0000027C">
      <w:pPr>
        <w:tabs>
          <w:tab w:val="left" w:leader="none" w:pos="0"/>
          <w:tab w:val="left" w:leader="none" w:pos="704"/>
          <w:tab w:val="left" w:leader="none" w:pos="1134"/>
        </w:tabs>
        <w:ind w:left="284"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7D">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15.4 -</w:t>
      </w:r>
      <w:r w:rsidDel="00000000" w:rsidR="00000000" w:rsidRPr="00000000">
        <w:rPr>
          <w:rFonts w:ascii="Verdana" w:cs="Verdana" w:eastAsia="Verdana" w:hAnsi="Verdana"/>
          <w:sz w:val="18"/>
          <w:szCs w:val="18"/>
          <w:rtl w:val="0"/>
        </w:rPr>
        <w:t xml:space="preserve"> Na homologação, antes de solicitar a Data/Hora do Cadastro de Reserva, o sistema verificará se há ou não fornecedores aptos ao Cadastro de Reserva.</w:t>
      </w:r>
    </w:p>
    <w:p w:rsidR="00000000" w:rsidDel="00000000" w:rsidP="00000000" w:rsidRDefault="00000000" w:rsidRPr="00000000" w14:paraId="0000027E">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7F">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15.5 -</w:t>
      </w:r>
      <w:r w:rsidDel="00000000" w:rsidR="00000000" w:rsidRPr="00000000">
        <w:rPr>
          <w:rFonts w:ascii="Verdana" w:cs="Verdana" w:eastAsia="Verdana" w:hAnsi="Verdana"/>
          <w:sz w:val="18"/>
          <w:szCs w:val="18"/>
          <w:rtl w:val="0"/>
        </w:rPr>
        <w:t xml:space="preserve"> Se não houver nenhum fornecedor apto, o sistema apresentará uma mensagem de alerta para a autoridade competente, informando que não houve a formação de Cadastro de Reserva.</w:t>
      </w:r>
    </w:p>
    <w:p w:rsidR="00000000" w:rsidDel="00000000" w:rsidP="00000000" w:rsidRDefault="00000000" w:rsidRPr="00000000" w14:paraId="00000280">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81">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15.6 -</w:t>
      </w:r>
      <w:r w:rsidDel="00000000" w:rsidR="00000000" w:rsidRPr="00000000">
        <w:rPr>
          <w:rFonts w:ascii="Verdana" w:cs="Verdana" w:eastAsia="Verdana" w:hAnsi="Verdana"/>
          <w:sz w:val="18"/>
          <w:szCs w:val="18"/>
          <w:rtl w:val="0"/>
        </w:rPr>
        <w:t xml:space="preserve"> A autoridade competente deverá realizar a gestão do Cadastro de Reserva, enviando ao SIASG informações referente ao detalhamento desse procedimento.</w:t>
      </w:r>
    </w:p>
    <w:p w:rsidR="00000000" w:rsidDel="00000000" w:rsidP="00000000" w:rsidRDefault="00000000" w:rsidRPr="00000000" w14:paraId="00000282">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83">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15.7 -</w:t>
      </w:r>
      <w:r w:rsidDel="00000000" w:rsidR="00000000" w:rsidRPr="00000000">
        <w:rPr>
          <w:rFonts w:ascii="Verdana" w:cs="Verdana" w:eastAsia="Verdana" w:hAnsi="Verdana"/>
          <w:sz w:val="18"/>
          <w:szCs w:val="18"/>
          <w:rtl w:val="0"/>
        </w:rPr>
        <w:t xml:space="preserve"> O Cadastro de Reserva poderá ser visualizado por qualquer cidadão na consulta pública de visualização de ata no Portal de Compras do Governo Federal (https://www.gov.br/compras).</w:t>
      </w:r>
    </w:p>
    <w:p w:rsidR="00000000" w:rsidDel="00000000" w:rsidP="00000000" w:rsidRDefault="00000000" w:rsidRPr="00000000" w14:paraId="00000284">
      <w:pPr>
        <w:shd w:fill="ffffff" w:val="clea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85">
      <w:pPr>
        <w:pBdr>
          <w:top w:space="0" w:sz="0" w:val="nil"/>
          <w:left w:space="0" w:sz="0" w:val="nil"/>
          <w:bottom w:space="0" w:sz="0" w:val="nil"/>
          <w:right w:space="0" w:sz="0" w:val="nil"/>
          <w:between w:space="0" w:sz="0" w:val="nil"/>
        </w:pBd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16 - DA ADEQUAÇÃO ORÇAMENTÁRIA</w:t>
      </w:r>
    </w:p>
    <w:p w:rsidR="00000000" w:rsidDel="00000000" w:rsidP="00000000" w:rsidRDefault="00000000" w:rsidRPr="00000000" w14:paraId="00000286">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87">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shd w:fill="fff2cc" w:val="clear"/>
        </w:rPr>
      </w:pPr>
      <w:r w:rsidDel="00000000" w:rsidR="00000000" w:rsidRPr="00000000">
        <w:rPr>
          <w:rFonts w:ascii="Verdana" w:cs="Verdana" w:eastAsia="Verdana" w:hAnsi="Verdana"/>
          <w:b w:val="1"/>
          <w:bCs w:val="1"/>
          <w:sz w:val="18"/>
          <w:szCs w:val="18"/>
          <w:shd w:fill="fff2cc" w:val="clear"/>
          <w:rtl w:val="0"/>
        </w:rPr>
        <w:t xml:space="preserve">16.1</w:t>
      </w:r>
      <w:r w:rsidDel="00000000" w:rsidR="00000000" w:rsidRPr="00000000">
        <w:rPr>
          <w:rFonts w:ascii="Verdana" w:cs="Verdana" w:eastAsia="Verdana" w:hAnsi="Verdana"/>
          <w:sz w:val="18"/>
          <w:szCs w:val="18"/>
          <w:shd w:fill="fff2cc" w:val="clear"/>
          <w:rtl w:val="0"/>
        </w:rPr>
        <w:t xml:space="preserve"> -  As despesas decorrentes do objeto desta licitação correrão por conta de recursos próprios do PJ/ES alocados na Atividade: </w:t>
      </w:r>
      <w:r w:rsidDel="00000000" w:rsidR="00000000" w:rsidRPr="00000000">
        <w:rPr>
          <w:rFonts w:ascii="Verdana" w:cs="Verdana" w:eastAsia="Verdana" w:hAnsi="Verdana"/>
          <w:b w:val="1"/>
          <w:bCs w:val="1"/>
          <w:sz w:val="18"/>
          <w:szCs w:val="18"/>
          <w:shd w:fill="fff2cc" w:val="clear"/>
          <w:rtl w:val="0"/>
        </w:rPr>
        <w:t xml:space="preserve">10.03.901.02.061.0023.2078</w:t>
      </w:r>
      <w:r w:rsidDel="00000000" w:rsidR="00000000" w:rsidRPr="00000000">
        <w:rPr>
          <w:rFonts w:ascii="Verdana" w:cs="Verdana" w:eastAsia="Verdana" w:hAnsi="Verdana"/>
          <w:sz w:val="18"/>
          <w:szCs w:val="18"/>
          <w:shd w:fill="fff2cc" w:val="clear"/>
          <w:rtl w:val="0"/>
        </w:rPr>
        <w:t xml:space="preserve">, Elemento de Despesa: </w:t>
      </w:r>
      <w:r w:rsidDel="00000000" w:rsidR="00000000" w:rsidRPr="00000000">
        <w:rPr>
          <w:rFonts w:ascii="Verdana" w:cs="Verdana" w:eastAsia="Verdana" w:hAnsi="Verdana"/>
          <w:b w:val="1"/>
          <w:bCs w:val="1"/>
          <w:sz w:val="18"/>
          <w:szCs w:val="18"/>
          <w:shd w:fill="fff2cc" w:val="clear"/>
          <w:rtl w:val="0"/>
        </w:rPr>
        <w:t xml:space="preserve">Película - Material: 3.3.90.30.24; Película - Instalação:  3.3.90.39.16; Persiana - Material:    4.4.90.52.51; Persiana - Instalação: 3.3.90.39.16; </w:t>
      </w:r>
      <w:r w:rsidDel="00000000" w:rsidR="00000000" w:rsidRPr="00000000">
        <w:rPr>
          <w:rFonts w:ascii="Verdana" w:cs="Verdana" w:eastAsia="Verdana" w:hAnsi="Verdana"/>
          <w:sz w:val="18"/>
          <w:szCs w:val="18"/>
          <w:shd w:fill="fff2cc" w:val="clear"/>
          <w:rtl w:val="0"/>
        </w:rPr>
        <w:t xml:space="preserve">consignado no </w:t>
      </w:r>
      <w:r w:rsidDel="00000000" w:rsidR="00000000" w:rsidRPr="00000000">
        <w:rPr>
          <w:rFonts w:ascii="Verdana" w:cs="Verdana" w:eastAsia="Verdana" w:hAnsi="Verdana"/>
          <w:b w:val="1"/>
          <w:bCs w:val="1"/>
          <w:sz w:val="18"/>
          <w:szCs w:val="18"/>
          <w:shd w:fill="fff2cc" w:val="clear"/>
          <w:rtl w:val="0"/>
        </w:rPr>
        <w:t xml:space="preserve">Fundo Especial do Poder Judiciário - FUNEPJ.</w:t>
      </w:r>
    </w:p>
    <w:p w:rsidR="00000000" w:rsidDel="00000000" w:rsidP="00000000" w:rsidRDefault="00000000" w:rsidRPr="00000000" w14:paraId="00000288">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89">
      <w:pPr>
        <w:pBdr>
          <w:top w:space="0" w:sz="0" w:val="nil"/>
          <w:left w:space="0" w:sz="0" w:val="nil"/>
          <w:bottom w:space="0" w:sz="0" w:val="nil"/>
          <w:right w:space="0" w:sz="0" w:val="nil"/>
          <w:between w:space="0" w:sz="0" w:val="nil"/>
        </w:pBdr>
        <w:shd w:fill="c0c0c0" w:val="clear"/>
        <w:tabs>
          <w:tab w:val="left" w:leader="none" w:pos="0"/>
        </w:tabs>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17 - DAS DISPOSIÇÕES FINAIS</w:t>
      </w:r>
    </w:p>
    <w:p w:rsidR="00000000" w:rsidDel="00000000" w:rsidP="00000000" w:rsidRDefault="00000000" w:rsidRPr="00000000" w14:paraId="0000028A">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8B">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17.1 - </w:t>
      </w:r>
      <w:r w:rsidDel="00000000" w:rsidR="00000000" w:rsidRPr="00000000">
        <w:rPr>
          <w:rFonts w:ascii="Verdana" w:cs="Verdana" w:eastAsia="Verdana" w:hAnsi="Verdana"/>
          <w:sz w:val="18"/>
          <w:szCs w:val="18"/>
          <w:rtl w:val="0"/>
        </w:rPr>
        <w:t xml:space="preserve">Será divulgada ata da sessão pública no sistema eletrônico.</w:t>
      </w:r>
    </w:p>
    <w:p w:rsidR="00000000" w:rsidDel="00000000" w:rsidP="00000000" w:rsidRDefault="00000000" w:rsidRPr="00000000" w14:paraId="0000028C">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8D">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17.2 - </w:t>
      </w:r>
      <w:r w:rsidDel="00000000" w:rsidR="00000000" w:rsidRPr="00000000">
        <w:rPr>
          <w:rFonts w:ascii="Verdana" w:cs="Verdana" w:eastAsia="Verdana" w:hAnsi="Verdana"/>
          <w:sz w:val="18"/>
          <w:szCs w:val="18"/>
          <w:rtl w:val="0"/>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000000" w:rsidDel="00000000" w:rsidP="00000000" w:rsidRDefault="00000000" w:rsidRPr="00000000" w14:paraId="0000028E">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8F">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17.3 - </w:t>
      </w:r>
      <w:r w:rsidDel="00000000" w:rsidR="00000000" w:rsidRPr="00000000">
        <w:rPr>
          <w:rFonts w:ascii="Verdana" w:cs="Verdana" w:eastAsia="Verdana" w:hAnsi="Verdana"/>
          <w:sz w:val="18"/>
          <w:szCs w:val="18"/>
          <w:rtl w:val="0"/>
        </w:rPr>
        <w:t xml:space="preserve">Todas as referências de tempo no Edital, no aviso e durante a sessão pública observarão o horário de Brasília - DF.</w:t>
      </w:r>
    </w:p>
    <w:p w:rsidR="00000000" w:rsidDel="00000000" w:rsidP="00000000" w:rsidRDefault="00000000" w:rsidRPr="00000000" w14:paraId="00000290">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91">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17.4 -  </w:t>
      </w:r>
      <w:r w:rsidDel="00000000" w:rsidR="00000000" w:rsidRPr="00000000">
        <w:rPr>
          <w:rFonts w:ascii="Verdana" w:cs="Verdana" w:eastAsia="Verdana" w:hAnsi="Verdana"/>
          <w:sz w:val="18"/>
          <w:szCs w:val="18"/>
          <w:rtl w:val="0"/>
        </w:rPr>
        <w:t xml:space="preserve">A homologação do resultado desta licitação não implicará direito à contratação.</w:t>
      </w:r>
    </w:p>
    <w:p w:rsidR="00000000" w:rsidDel="00000000" w:rsidP="00000000" w:rsidRDefault="00000000" w:rsidRPr="00000000" w14:paraId="00000292">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93">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17.5 - </w:t>
      </w:r>
      <w:r w:rsidDel="00000000" w:rsidR="00000000" w:rsidRPr="00000000">
        <w:rPr>
          <w:rFonts w:ascii="Verdana" w:cs="Verdana" w:eastAsia="Verdana" w:hAnsi="Verdana"/>
          <w:sz w:val="18"/>
          <w:szCs w:val="18"/>
          <w:rtl w:val="0"/>
        </w:rPr>
        <w:t xml:space="preserve">As normas disciplinadoras da licitação serão sempre interpretadas em favor da ampliação da disputa entre os interessados, desde que não comprometam o interesse da Administração, o princípio da isonomia, a finalidade e a segurança da contratação.</w:t>
      </w:r>
    </w:p>
    <w:p w:rsidR="00000000" w:rsidDel="00000000" w:rsidP="00000000" w:rsidRDefault="00000000" w:rsidRPr="00000000" w14:paraId="00000294">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95">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17.6 - </w:t>
      </w:r>
      <w:r w:rsidDel="00000000" w:rsidR="00000000" w:rsidRPr="00000000">
        <w:rPr>
          <w:rFonts w:ascii="Verdana" w:cs="Verdana" w:eastAsia="Verdana" w:hAnsi="Verdana"/>
          <w:sz w:val="18"/>
          <w:szCs w:val="18"/>
          <w:rtl w:val="0"/>
        </w:rPr>
        <w:t xml:space="preserve">Os licitantes assumem todos os custos de preparação e apresentação de suas propostas e a Administração não será, em nenhum caso, responsável por esses custos, independentemente da condução ou do resultado do processo licitatório.</w:t>
      </w:r>
    </w:p>
    <w:p w:rsidR="00000000" w:rsidDel="00000000" w:rsidP="00000000" w:rsidRDefault="00000000" w:rsidRPr="00000000" w14:paraId="00000296">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97">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17.7 - </w:t>
      </w:r>
      <w:r w:rsidDel="00000000" w:rsidR="00000000" w:rsidRPr="00000000">
        <w:rPr>
          <w:rFonts w:ascii="Verdana" w:cs="Verdana" w:eastAsia="Verdana" w:hAnsi="Verdana"/>
          <w:sz w:val="18"/>
          <w:szCs w:val="18"/>
          <w:rtl w:val="0"/>
        </w:rPr>
        <w:t xml:space="preserve">Na contagem dos prazos estabelecidos neste Edital e seus Anexos, excluir-se-á o dia do início e incluir-se-á o do vencimento. Só se iniciam e vencem os prazos em dias de expediente na Administração.</w:t>
      </w:r>
    </w:p>
    <w:p w:rsidR="00000000" w:rsidDel="00000000" w:rsidP="00000000" w:rsidRDefault="00000000" w:rsidRPr="00000000" w14:paraId="00000298">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99">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17.8 - </w:t>
      </w:r>
      <w:r w:rsidDel="00000000" w:rsidR="00000000" w:rsidRPr="00000000">
        <w:rPr>
          <w:rFonts w:ascii="Verdana" w:cs="Verdana" w:eastAsia="Verdana" w:hAnsi="Verdana"/>
          <w:sz w:val="18"/>
          <w:szCs w:val="18"/>
          <w:rtl w:val="0"/>
        </w:rPr>
        <w:t xml:space="preserve">O desatendimento de exigências formais não essenciais não importará o afastamento do licitante, desde que seja possível o aproveitamento do ato, observados os princípios da isonomia e do interesse público.</w:t>
      </w:r>
    </w:p>
    <w:p w:rsidR="00000000" w:rsidDel="00000000" w:rsidP="00000000" w:rsidRDefault="00000000" w:rsidRPr="00000000" w14:paraId="0000029A">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9B">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17.9 - </w:t>
      </w:r>
      <w:r w:rsidDel="00000000" w:rsidR="00000000" w:rsidRPr="00000000">
        <w:rPr>
          <w:rFonts w:ascii="Verdana" w:cs="Verdana" w:eastAsia="Verdana" w:hAnsi="Verdana"/>
          <w:sz w:val="18"/>
          <w:szCs w:val="18"/>
          <w:rtl w:val="0"/>
        </w:rPr>
        <w:t xml:space="preserve">Em caso de divergência entre disposições deste Edital e de seus anexos ou demais peças que compõem o processo, prevalecerá as deste Edital.</w:t>
      </w:r>
    </w:p>
    <w:p w:rsidR="00000000" w:rsidDel="00000000" w:rsidP="00000000" w:rsidRDefault="00000000" w:rsidRPr="00000000" w14:paraId="0000029C">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9D">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sz w:val="18"/>
          <w:szCs w:val="18"/>
          <w:shd w:fill="fff2cc" w:val="clear"/>
        </w:rPr>
      </w:pPr>
      <w:r w:rsidDel="00000000" w:rsidR="00000000" w:rsidRPr="00000000">
        <w:rPr>
          <w:rFonts w:ascii="Verdana" w:cs="Verdana" w:eastAsia="Verdana" w:hAnsi="Verdana"/>
          <w:b w:val="1"/>
          <w:bCs w:val="1"/>
          <w:sz w:val="18"/>
          <w:szCs w:val="18"/>
          <w:rtl w:val="0"/>
        </w:rPr>
        <w:t xml:space="preserve">17.10. </w:t>
      </w:r>
      <w:r w:rsidDel="00000000" w:rsidR="00000000" w:rsidRPr="00000000">
        <w:rPr>
          <w:rFonts w:ascii="Verdana" w:cs="Verdana" w:eastAsia="Verdana" w:hAnsi="Verdana"/>
          <w:sz w:val="18"/>
          <w:szCs w:val="18"/>
          <w:shd w:fill="fff2cc" w:val="clear"/>
          <w:rtl w:val="0"/>
        </w:rPr>
        <w:t xml:space="preserve">As Licitantes vencedoras que vierem a celebrar Contratos/Atas com o Tribunal de Justiça, deverão observar as diretrizes fixadas na Resolução no 351/2020 do Conselho Nacional de Justiça – CNJ, bem como na Resolução no 037/2023 do Tribunal de Justiça do Estado do Espírito Santo, as quais estabelecem a Política de Prevenção e Enfrentamento do Assédio Moral, do Assédio Sexual e da Discriminação, no que couber.</w:t>
      </w:r>
    </w:p>
    <w:p w:rsidR="00000000" w:rsidDel="00000000" w:rsidP="00000000" w:rsidRDefault="00000000" w:rsidRPr="00000000" w14:paraId="0000029E">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9F">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17.11 - </w:t>
      </w:r>
      <w:r w:rsidDel="00000000" w:rsidR="00000000" w:rsidRPr="00000000">
        <w:rPr>
          <w:rFonts w:ascii="Verdana" w:cs="Verdana" w:eastAsia="Verdana" w:hAnsi="Verdana"/>
          <w:sz w:val="18"/>
          <w:szCs w:val="18"/>
          <w:rtl w:val="0"/>
        </w:rPr>
        <w:t xml:space="preserve">O Edital e seus anexos estão disponíveis, na íntegra, no Portal Nacional de Contratações Públicas (PNCP) e no endereço eletrônico www.tjes.jus.br &gt; Portal da Transparência &gt; Licitações e Contratos &gt; Licitações, sendo de responsabilidade das empresas interessadas em participar do certame o acesso para obtenção das informações prestadas.</w:t>
      </w:r>
    </w:p>
    <w:p w:rsidR="00000000" w:rsidDel="00000000" w:rsidP="00000000" w:rsidRDefault="00000000" w:rsidRPr="00000000" w14:paraId="000002A0">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A1">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17.12 - </w:t>
      </w:r>
      <w:r w:rsidDel="00000000" w:rsidR="00000000" w:rsidRPr="00000000">
        <w:rPr>
          <w:rFonts w:ascii="Verdana" w:cs="Verdana" w:eastAsia="Verdana" w:hAnsi="Verdana"/>
          <w:sz w:val="18"/>
          <w:szCs w:val="18"/>
          <w:rtl w:val="0"/>
        </w:rPr>
        <w:t xml:space="preserve">Fica eleito o foro de Vitória-ES para solucionar as questões decorrentes desta licitação.</w:t>
      </w:r>
    </w:p>
    <w:p w:rsidR="00000000" w:rsidDel="00000000" w:rsidP="00000000" w:rsidRDefault="00000000" w:rsidRPr="00000000" w14:paraId="000002A2">
      <w:pPr>
        <w:pBdr>
          <w:top w:space="0" w:sz="0" w:val="nil"/>
          <w:left w:space="0" w:sz="0" w:val="nil"/>
          <w:bottom w:space="0" w:sz="0" w:val="nil"/>
          <w:right w:space="0" w:sz="0" w:val="nil"/>
          <w:between w:space="0" w:sz="0" w:val="nil"/>
        </w:pBd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A3">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cente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A4">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righ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Vitória/ES, __ de __________ de 2026.</w:t>
      </w:r>
    </w:p>
    <w:p w:rsidR="00000000" w:rsidDel="00000000" w:rsidP="00000000" w:rsidRDefault="00000000" w:rsidRPr="00000000" w14:paraId="000002A5">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A6">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A7">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A8">
      <w:pPr>
        <w:tabs>
          <w:tab w:val="left" w:leader="none" w:pos="-30225"/>
          <w:tab w:val="left" w:leader="none" w:pos="25530"/>
        </w:tabs>
        <w:ind w:left="851" w:hanging="851"/>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___________________</w:t>
      </w:r>
    </w:p>
    <w:p w:rsidR="00000000" w:rsidDel="00000000" w:rsidP="00000000" w:rsidRDefault="00000000" w:rsidRPr="00000000" w14:paraId="000002A9">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Pregoeiro</w:t>
      </w:r>
      <w:r w:rsidDel="00000000" w:rsidR="00000000" w:rsidRPr="00000000">
        <w:rPr>
          <w:rFonts w:ascii="Verdana" w:cs="Verdana" w:eastAsia="Verdana" w:hAnsi="Verdana"/>
          <w:b w:val="1"/>
          <w:bCs w:val="1"/>
          <w:sz w:val="18"/>
          <w:szCs w:val="18"/>
          <w:vertAlign w:val="superscript"/>
        </w:rPr>
        <w:footnoteReference w:customMarkFollows="0" w:id="0"/>
      </w:r>
      <w:r w:rsidDel="00000000" w:rsidR="00000000" w:rsidRPr="00000000">
        <w:rPr>
          <w:rtl w:val="0"/>
        </w:rPr>
      </w:r>
    </w:p>
    <w:p w:rsidR="00000000" w:rsidDel="00000000" w:rsidP="00000000" w:rsidRDefault="00000000" w:rsidRPr="00000000" w14:paraId="000002AA">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AB">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AC">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AD">
      <w:pPr>
        <w:pBdr>
          <w:top w:space="0" w:sz="0" w:val="nil"/>
          <w:left w:space="0" w:sz="0" w:val="nil"/>
          <w:bottom w:space="0" w:sz="0" w:val="nil"/>
          <w:right w:space="0" w:sz="0" w:val="nil"/>
          <w:between w:space="0" w:sz="0" w:val="nil"/>
        </w:pBd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AE">
      <w:pPr>
        <w:pBdr>
          <w:top w:space="0" w:sz="0" w:val="nil"/>
          <w:left w:space="0" w:sz="0" w:val="nil"/>
          <w:bottom w:space="0" w:sz="0" w:val="nil"/>
          <w:right w:space="0" w:sz="0" w:val="nil"/>
          <w:between w:space="0" w:sz="0" w:val="nil"/>
        </w:pBdr>
        <w:spacing w:after="100" w:lineRule="auto"/>
        <w:rPr>
          <w:rFonts w:ascii="Verdana" w:cs="Verdana" w:eastAsia="Verdana" w:hAnsi="Verdana"/>
          <w:sz w:val="16"/>
          <w:szCs w:val="16"/>
        </w:rPr>
      </w:pPr>
      <w:r w:rsidDel="00000000" w:rsidR="00000000" w:rsidRPr="00000000">
        <w:rPr>
          <w:rFonts w:ascii="Verdana" w:cs="Verdana" w:eastAsia="Verdana" w:hAnsi="Verdana"/>
          <w:sz w:val="16"/>
          <w:szCs w:val="16"/>
          <w:rtl w:val="0"/>
        </w:rPr>
        <w:t xml:space="preserve">Edital assinado e rubricado pelo(a) Pregoeiro(a) em obediência à Ordem de Serviço n.º 003/2016, publicada pela Secretaria Geral no Diário da Justiça do dia 19/04/2016.</w:t>
      </w:r>
    </w:p>
    <w:p w:rsidR="00000000" w:rsidDel="00000000" w:rsidP="00000000" w:rsidRDefault="00000000" w:rsidRPr="00000000" w14:paraId="000002AF">
      <w:pPr>
        <w:pBdr>
          <w:top w:space="0" w:sz="0" w:val="nil"/>
          <w:left w:space="0" w:sz="0" w:val="nil"/>
          <w:bottom w:space="0" w:sz="0" w:val="nil"/>
          <w:right w:space="0" w:sz="0" w:val="nil"/>
          <w:between w:space="0" w:sz="0" w:val="nil"/>
        </w:pBdr>
        <w:spacing w:after="100" w:lineRule="auto"/>
        <w:rPr>
          <w:rFonts w:ascii="Verdana" w:cs="Verdana" w:eastAsia="Verdana" w:hAnsi="Verdana"/>
          <w:sz w:val="16"/>
          <w:szCs w:val="16"/>
        </w:rPr>
      </w:pPr>
      <w:r w:rsidDel="00000000" w:rsidR="00000000" w:rsidRPr="00000000">
        <w:rPr>
          <w:rtl w:val="0"/>
        </w:rPr>
      </w:r>
    </w:p>
    <w:p w:rsidR="00000000" w:rsidDel="00000000" w:rsidP="00000000" w:rsidRDefault="00000000" w:rsidRPr="00000000" w14:paraId="000002B0">
      <w:pPr>
        <w:pBdr>
          <w:top w:space="0" w:sz="0" w:val="nil"/>
          <w:left w:space="0" w:sz="0" w:val="nil"/>
          <w:bottom w:space="0" w:sz="0" w:val="nil"/>
          <w:right w:space="0" w:sz="0" w:val="nil"/>
          <w:between w:space="0" w:sz="0" w:val="nil"/>
        </w:pBdr>
        <w:spacing w:after="100" w:lineRule="auto"/>
        <w:rPr>
          <w:rFonts w:ascii="Verdana" w:cs="Verdana" w:eastAsia="Verdana" w:hAnsi="Verdana"/>
          <w:sz w:val="16"/>
          <w:szCs w:val="16"/>
        </w:rPr>
      </w:pPr>
      <w:r w:rsidDel="00000000" w:rsidR="00000000" w:rsidRPr="00000000">
        <w:rPr>
          <w:rtl w:val="0"/>
        </w:rPr>
      </w:r>
    </w:p>
    <w:p w:rsidR="00000000" w:rsidDel="00000000" w:rsidP="00000000" w:rsidRDefault="00000000" w:rsidRPr="00000000" w14:paraId="000002B1">
      <w:pPr>
        <w:pBdr>
          <w:top w:space="0" w:sz="0" w:val="nil"/>
          <w:left w:space="0" w:sz="0" w:val="nil"/>
          <w:bottom w:space="0" w:sz="0" w:val="nil"/>
          <w:right w:space="0" w:sz="0" w:val="nil"/>
          <w:between w:space="0" w:sz="0" w:val="nil"/>
        </w:pBdr>
        <w:spacing w:after="100" w:lineRule="auto"/>
        <w:rPr>
          <w:rFonts w:ascii="Verdana" w:cs="Verdana" w:eastAsia="Verdana" w:hAnsi="Verdana"/>
          <w:sz w:val="16"/>
          <w:szCs w:val="16"/>
        </w:rPr>
      </w:pPr>
      <w:r w:rsidDel="00000000" w:rsidR="00000000" w:rsidRPr="00000000">
        <w:rPr>
          <w:rtl w:val="0"/>
        </w:rPr>
      </w:r>
    </w:p>
    <w:p w:rsidR="00000000" w:rsidDel="00000000" w:rsidP="00000000" w:rsidRDefault="00000000" w:rsidRPr="00000000" w14:paraId="000002B2">
      <w:pPr>
        <w:pBdr>
          <w:top w:space="0" w:sz="0" w:val="nil"/>
          <w:left w:space="0" w:sz="0" w:val="nil"/>
          <w:bottom w:space="0" w:sz="0" w:val="nil"/>
          <w:right w:space="0" w:sz="0" w:val="nil"/>
          <w:between w:space="0" w:sz="0" w:val="nil"/>
        </w:pBdr>
        <w:shd w:fill="c0c0c0" w:val="clear"/>
        <w:tabs>
          <w:tab w:val="left" w:leader="none" w:pos="0"/>
        </w:tabs>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ANEXO I – TERMO DE REFERÊNCIA </w:t>
      </w:r>
    </w:p>
    <w:p w:rsidR="00000000" w:rsidDel="00000000" w:rsidP="00000000" w:rsidRDefault="00000000" w:rsidRPr="00000000" w14:paraId="000002B3">
      <w:pPr>
        <w:rPr/>
      </w:pPr>
      <w:bookmarkStart w:colFirst="0" w:colLast="0" w:name="_heading=h.fxjvrgogyezo" w:id="0"/>
      <w:bookmarkEnd w:id="0"/>
      <w:r w:rsidDel="00000000" w:rsidR="00000000" w:rsidRPr="00000000">
        <w:rPr>
          <w:rtl w:val="0"/>
        </w:rPr>
      </w:r>
    </w:p>
    <w:p w:rsidR="00000000" w:rsidDel="00000000" w:rsidP="00000000" w:rsidRDefault="00000000" w:rsidRPr="00000000" w14:paraId="000002B4">
      <w:pPr>
        <w:rPr/>
      </w:pPr>
      <w:r w:rsidDel="00000000" w:rsidR="00000000" w:rsidRPr="00000000">
        <w:rPr>
          <w:rtl w:val="0"/>
        </w:rPr>
      </w:r>
    </w:p>
    <w:p w:rsidR="00000000" w:rsidDel="00000000" w:rsidP="00000000" w:rsidRDefault="00000000" w:rsidRPr="00000000" w14:paraId="000002B5">
      <w:pPr>
        <w:jc w:val="center"/>
        <w:rPr>
          <w:rFonts w:ascii="Verdana" w:cs="Verdana" w:eastAsia="Verdana" w:hAnsi="Verdana"/>
          <w:b w:val="1"/>
          <w:bCs w:val="1"/>
          <w:i w:val="1"/>
          <w:iCs w:val="1"/>
        </w:rPr>
      </w:pPr>
      <w:r w:rsidDel="00000000" w:rsidR="00000000" w:rsidRPr="00000000">
        <w:rPr>
          <w:rFonts w:ascii="Verdana" w:cs="Verdana" w:eastAsia="Verdana" w:hAnsi="Verdana"/>
          <w:b w:val="1"/>
          <w:bCs w:val="1"/>
          <w:i w:val="1"/>
          <w:iCs w:val="1"/>
          <w:rtl w:val="0"/>
        </w:rPr>
        <w:t xml:space="preserve">Arquivo anexo ao edital</w:t>
      </w:r>
    </w:p>
    <w:p w:rsidR="00000000" w:rsidDel="00000000" w:rsidP="00000000" w:rsidRDefault="00000000" w:rsidRPr="00000000" w14:paraId="000002B6">
      <w:pPr>
        <w:jc w:val="center"/>
        <w:rPr>
          <w:rFonts w:ascii="Verdana" w:cs="Verdana" w:eastAsia="Verdana" w:hAnsi="Verdana"/>
          <w:b w:val="1"/>
          <w:bCs w:val="1"/>
          <w:i w:val="1"/>
          <w:iCs w:val="1"/>
        </w:rPr>
      </w:pPr>
      <w:r w:rsidDel="00000000" w:rsidR="00000000" w:rsidRPr="00000000">
        <w:rPr>
          <w:rtl w:val="0"/>
        </w:rPr>
      </w:r>
    </w:p>
    <w:p w:rsidR="00000000" w:rsidDel="00000000" w:rsidP="00000000" w:rsidRDefault="00000000" w:rsidRPr="00000000" w14:paraId="000002B7">
      <w:pPr>
        <w:jc w:val="center"/>
        <w:rPr>
          <w:rFonts w:ascii="Verdana" w:cs="Verdana" w:eastAsia="Verdana" w:hAnsi="Verdana"/>
          <w:b w:val="1"/>
          <w:bCs w:val="1"/>
          <w:i w:val="1"/>
          <w:iCs w:val="1"/>
        </w:rPr>
      </w:pPr>
      <w:r w:rsidDel="00000000" w:rsidR="00000000" w:rsidRPr="00000000">
        <w:rPr>
          <w:rtl w:val="0"/>
        </w:rPr>
      </w:r>
    </w:p>
    <w:p w:rsidR="00000000" w:rsidDel="00000000" w:rsidP="00000000" w:rsidRDefault="00000000" w:rsidRPr="00000000" w14:paraId="000002B8">
      <w:pPr>
        <w:rPr/>
      </w:pPr>
      <w:r w:rsidDel="00000000" w:rsidR="00000000" w:rsidRPr="00000000">
        <w:rPr>
          <w:rtl w:val="0"/>
        </w:rPr>
      </w:r>
    </w:p>
    <w:p w:rsidR="00000000" w:rsidDel="00000000" w:rsidP="00000000" w:rsidRDefault="00000000" w:rsidRPr="00000000" w14:paraId="000002B9">
      <w:pPr>
        <w:rPr/>
      </w:pPr>
      <w:r w:rsidDel="00000000" w:rsidR="00000000" w:rsidRPr="00000000">
        <w:rPr>
          <w:rtl w:val="0"/>
        </w:rPr>
      </w:r>
    </w:p>
    <w:p w:rsidR="00000000" w:rsidDel="00000000" w:rsidP="00000000" w:rsidRDefault="00000000" w:rsidRPr="00000000" w14:paraId="000002BA">
      <w:pPr>
        <w:pBdr>
          <w:top w:space="0" w:sz="0" w:val="nil"/>
          <w:left w:space="0" w:sz="0" w:val="nil"/>
          <w:bottom w:space="0" w:sz="0" w:val="nil"/>
          <w:right w:space="0" w:sz="0" w:val="nil"/>
          <w:between w:space="0" w:sz="0" w:val="nil"/>
        </w:pBdr>
        <w:shd w:fill="c0c0c0" w:val="clear"/>
        <w:tabs>
          <w:tab w:val="left" w:leader="none" w:pos="0"/>
        </w:tabs>
        <w:jc w:val="center"/>
        <w:rPr>
          <w:rFonts w:ascii="Verdana" w:cs="Verdana" w:eastAsia="Verdana" w:hAnsi="Verdana"/>
          <w:b w:val="1"/>
          <w:bCs w:val="1"/>
          <w:sz w:val="22"/>
          <w:szCs w:val="22"/>
          <w:highlight w:val="yellow"/>
        </w:rPr>
      </w:pPr>
      <w:r w:rsidDel="00000000" w:rsidR="00000000" w:rsidRPr="00000000">
        <w:rPr>
          <w:rFonts w:ascii="Verdana" w:cs="Verdana" w:eastAsia="Verdana" w:hAnsi="Verdana"/>
          <w:b w:val="1"/>
          <w:bCs w:val="1"/>
          <w:sz w:val="22"/>
          <w:szCs w:val="22"/>
          <w:highlight w:val="yellow"/>
          <w:rtl w:val="0"/>
        </w:rPr>
        <w:t xml:space="preserve">ANEXO II – PLANILHA DE PREÇOS MÁXIMOS/MODELO DE PROPOSTA</w:t>
      </w:r>
    </w:p>
    <w:p w:rsidR="00000000" w:rsidDel="00000000" w:rsidP="00000000" w:rsidRDefault="00000000" w:rsidRPr="00000000" w14:paraId="000002BB">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BC">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BD">
      <w:pP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Ao Poder Judiciário do Estado do Espírito Santo</w:t>
      </w:r>
    </w:p>
    <w:p w:rsidR="00000000" w:rsidDel="00000000" w:rsidP="00000000" w:rsidRDefault="00000000" w:rsidRPr="00000000" w14:paraId="000002BE">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BF">
      <w:pP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PREGÃO PE___/2026</w:t>
      </w:r>
    </w:p>
    <w:p w:rsidR="00000000" w:rsidDel="00000000" w:rsidP="00000000" w:rsidRDefault="00000000" w:rsidRPr="00000000" w14:paraId="000002C0">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C1">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Apresentamos a nossa proposta comercial para o eventual fornecimento e instalação de persianas e películas nas unidades do Poder Judiciário do Estado do Espírito Santo.</w:t>
      </w:r>
    </w:p>
    <w:p w:rsidR="00000000" w:rsidDel="00000000" w:rsidP="00000000" w:rsidRDefault="00000000" w:rsidRPr="00000000" w14:paraId="000002C2">
      <w:pPr>
        <w:widowControl w:val="0"/>
        <w:spacing w:before="11" w:lineRule="auto"/>
        <w:rPr>
          <w:rFonts w:ascii="Calibri" w:cs="Calibri" w:eastAsia="Calibri" w:hAnsi="Calibri"/>
          <w:b w:val="1"/>
          <w:bCs w:val="1"/>
          <w:sz w:val="14"/>
          <w:szCs w:val="14"/>
        </w:rPr>
      </w:pPr>
      <w:r w:rsidDel="00000000" w:rsidR="00000000" w:rsidRPr="00000000">
        <w:rPr>
          <w:rtl w:val="0"/>
        </w:rPr>
      </w:r>
    </w:p>
    <w:tbl>
      <w:tblPr>
        <w:tblStyle w:val="Table2"/>
        <w:tblW w:w="9015.0" w:type="dxa"/>
        <w:jc w:val="cente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780"/>
        <w:gridCol w:w="4260"/>
        <w:gridCol w:w="420"/>
        <w:gridCol w:w="990"/>
        <w:gridCol w:w="1200"/>
        <w:gridCol w:w="1365"/>
        <w:tblGridChange w:id="0">
          <w:tblGrid>
            <w:gridCol w:w="780"/>
            <w:gridCol w:w="4260"/>
            <w:gridCol w:w="420"/>
            <w:gridCol w:w="990"/>
            <w:gridCol w:w="1200"/>
            <w:gridCol w:w="1365"/>
          </w:tblGrid>
        </w:tblGridChange>
      </w:tblGrid>
      <w:tr>
        <w:trPr>
          <w:cantSplit w:val="0"/>
          <w:trHeight w:val="624" w:hRule="atLeast"/>
          <w:tblHeader w:val="0"/>
        </w:trPr>
        <w:tc>
          <w:tcPr>
            <w:gridSpan w:val="6"/>
            <w:tcBorders>
              <w:left w:color="000000" w:space="0" w:sz="18" w:val="single"/>
            </w:tcBorders>
            <w:shd w:fill="d8d8d8" w:val="clear"/>
            <w:vAlign w:val="center"/>
          </w:tcPr>
          <w:p w:rsidR="00000000" w:rsidDel="00000000" w:rsidP="00000000" w:rsidRDefault="00000000" w:rsidRPr="00000000" w14:paraId="000002C3">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LOTE ÚNICO</w:t>
            </w:r>
          </w:p>
        </w:tc>
      </w:tr>
      <w:tr>
        <w:trPr>
          <w:cantSplit w:val="0"/>
          <w:trHeight w:val="1231.7988281249998" w:hRule="atLeast"/>
          <w:tblHeader w:val="0"/>
        </w:trPr>
        <w:tc>
          <w:tcPr>
            <w:tcBorders>
              <w:left w:color="000000" w:space="0" w:sz="18" w:val="single"/>
            </w:tcBorders>
            <w:shd w:fill="d8d8d8" w:val="clear"/>
            <w:vAlign w:val="center"/>
          </w:tcPr>
          <w:p w:rsidR="00000000" w:rsidDel="00000000" w:rsidP="00000000" w:rsidRDefault="00000000" w:rsidRPr="00000000" w14:paraId="000002C9">
            <w:pPr>
              <w:widowControl w:val="0"/>
              <w:ind w:right="-33"/>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ITEM</w:t>
            </w:r>
          </w:p>
        </w:tc>
        <w:tc>
          <w:tcPr>
            <w:shd w:fill="d8d8d8" w:val="clear"/>
            <w:vAlign w:val="center"/>
          </w:tcPr>
          <w:p w:rsidR="00000000" w:rsidDel="00000000" w:rsidP="00000000" w:rsidRDefault="00000000" w:rsidRPr="00000000" w14:paraId="000002CA">
            <w:pPr>
              <w:widowControl w:val="0"/>
              <w:ind w:right="-96"/>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DESCRIÇÃO</w:t>
            </w:r>
          </w:p>
        </w:tc>
        <w:tc>
          <w:tcPr>
            <w:shd w:fill="d8d8d8" w:val="clear"/>
            <w:vAlign w:val="center"/>
          </w:tcPr>
          <w:p w:rsidR="00000000" w:rsidDel="00000000" w:rsidP="00000000" w:rsidRDefault="00000000" w:rsidRPr="00000000" w14:paraId="000002CB">
            <w:pPr>
              <w:widowControl w:val="0"/>
              <w:ind w:right="-25"/>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UN</w:t>
            </w:r>
          </w:p>
        </w:tc>
        <w:tc>
          <w:tcPr>
            <w:tcBorders>
              <w:bottom w:color="000000" w:space="0" w:sz="4" w:val="single"/>
            </w:tcBorders>
            <w:shd w:fill="d8d8d8" w:val="clear"/>
            <w:vAlign w:val="center"/>
          </w:tcPr>
          <w:p w:rsidR="00000000" w:rsidDel="00000000" w:rsidP="00000000" w:rsidRDefault="00000000" w:rsidRPr="00000000" w14:paraId="000002CC">
            <w:pPr>
              <w:widowControl w:val="0"/>
              <w:spacing w:before="36" w:lineRule="auto"/>
              <w:ind w:right="6"/>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QTD MÁXIMA</w:t>
            </w:r>
          </w:p>
          <w:p w:rsidR="00000000" w:rsidDel="00000000" w:rsidP="00000000" w:rsidRDefault="00000000" w:rsidRPr="00000000" w14:paraId="000002CD">
            <w:pPr>
              <w:widowControl w:val="0"/>
              <w:spacing w:line="248.00000000000006" w:lineRule="auto"/>
              <w:ind w:right="6"/>
              <w:jc w:val="center"/>
              <w:rPr>
                <w:rFonts w:ascii="Verdana" w:cs="Verdana" w:eastAsia="Verdana" w:hAnsi="Verdana"/>
                <w:b w:val="1"/>
                <w:bCs w:val="1"/>
                <w:sz w:val="18"/>
                <w:szCs w:val="18"/>
              </w:rPr>
            </w:pPr>
            <w:r w:rsidDel="00000000" w:rsidR="00000000" w:rsidRPr="00000000">
              <w:rPr>
                <w:rtl w:val="0"/>
              </w:rPr>
            </w:r>
          </w:p>
        </w:tc>
        <w:tc>
          <w:tcPr>
            <w:tcBorders>
              <w:bottom w:color="000000" w:space="0" w:sz="4" w:val="single"/>
            </w:tcBorders>
            <w:shd w:fill="d8d8d8" w:val="clear"/>
            <w:vAlign w:val="center"/>
          </w:tcPr>
          <w:p w:rsidR="00000000" w:rsidDel="00000000" w:rsidP="00000000" w:rsidRDefault="00000000" w:rsidRPr="00000000" w14:paraId="000002CE">
            <w:pPr>
              <w:widowControl w:val="0"/>
              <w:spacing w:before="36" w:lineRule="auto"/>
              <w:ind w:right="6"/>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VALOR UNITÁRIO MÁXIMO</w:t>
            </w:r>
          </w:p>
          <w:p w:rsidR="00000000" w:rsidDel="00000000" w:rsidP="00000000" w:rsidRDefault="00000000" w:rsidRPr="00000000" w14:paraId="000002CF">
            <w:pPr>
              <w:widowControl w:val="0"/>
              <w:spacing w:before="36" w:lineRule="auto"/>
              <w:ind w:right="6"/>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(R$)</w:t>
            </w:r>
          </w:p>
          <w:p w:rsidR="00000000" w:rsidDel="00000000" w:rsidP="00000000" w:rsidRDefault="00000000" w:rsidRPr="00000000" w14:paraId="000002D0">
            <w:pPr>
              <w:widowControl w:val="0"/>
              <w:spacing w:before="36" w:lineRule="auto"/>
              <w:ind w:right="6"/>
              <w:jc w:val="center"/>
              <w:rPr>
                <w:rFonts w:ascii="Verdana" w:cs="Verdana" w:eastAsia="Verdana" w:hAnsi="Verdana"/>
                <w:b w:val="1"/>
                <w:bCs w:val="1"/>
                <w:sz w:val="18"/>
                <w:szCs w:val="18"/>
              </w:rPr>
            </w:pPr>
            <w:r w:rsidDel="00000000" w:rsidR="00000000" w:rsidRPr="00000000">
              <w:rPr>
                <w:rtl w:val="0"/>
              </w:rPr>
            </w:r>
          </w:p>
        </w:tc>
        <w:tc>
          <w:tcPr>
            <w:shd w:fill="d8d8d8" w:val="clear"/>
            <w:vAlign w:val="center"/>
          </w:tcPr>
          <w:p w:rsidR="00000000" w:rsidDel="00000000" w:rsidP="00000000" w:rsidRDefault="00000000" w:rsidRPr="00000000" w14:paraId="000002D1">
            <w:pPr>
              <w:widowControl w:val="0"/>
              <w:spacing w:before="36" w:lineRule="auto"/>
              <w:ind w:right="6"/>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VALOR TOTAL MÁXIMO</w:t>
            </w:r>
          </w:p>
          <w:p w:rsidR="00000000" w:rsidDel="00000000" w:rsidP="00000000" w:rsidRDefault="00000000" w:rsidRPr="00000000" w14:paraId="000002D2">
            <w:pPr>
              <w:widowControl w:val="0"/>
              <w:spacing w:before="36" w:lineRule="auto"/>
              <w:ind w:right="6"/>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(R$)</w:t>
            </w:r>
          </w:p>
          <w:p w:rsidR="00000000" w:rsidDel="00000000" w:rsidP="00000000" w:rsidRDefault="00000000" w:rsidRPr="00000000" w14:paraId="000002D3">
            <w:pPr>
              <w:widowControl w:val="0"/>
              <w:spacing w:before="36" w:lineRule="auto"/>
              <w:ind w:right="6"/>
              <w:jc w:val="center"/>
              <w:rPr>
                <w:rFonts w:ascii="Verdana" w:cs="Verdana" w:eastAsia="Verdana" w:hAnsi="Verdana"/>
                <w:b w:val="1"/>
                <w:bCs w:val="1"/>
                <w:sz w:val="18"/>
                <w:szCs w:val="18"/>
              </w:rPr>
            </w:pPr>
            <w:r w:rsidDel="00000000" w:rsidR="00000000" w:rsidRPr="00000000">
              <w:rPr>
                <w:rtl w:val="0"/>
              </w:rPr>
            </w:r>
          </w:p>
        </w:tc>
      </w:tr>
      <w:tr>
        <w:trPr>
          <w:cantSplit w:val="0"/>
          <w:trHeight w:val="854" w:hRule="atLeast"/>
          <w:tblHeader w:val="0"/>
        </w:trPr>
        <w:tc>
          <w:tcPr>
            <w:vAlign w:val="center"/>
          </w:tcPr>
          <w:p w:rsidR="00000000" w:rsidDel="00000000" w:rsidP="00000000" w:rsidRDefault="00000000" w:rsidRPr="00000000" w14:paraId="000002D4">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w:t>
            </w:r>
          </w:p>
        </w:tc>
        <w:tc>
          <w:tcPr/>
          <w:p w:rsidR="00000000" w:rsidDel="00000000" w:rsidP="00000000" w:rsidRDefault="00000000" w:rsidRPr="00000000" w14:paraId="000002D5">
            <w:pPr>
              <w:widowControl w:val="0"/>
              <w:spacing w:before="14" w:lineRule="auto"/>
              <w:ind w:left="58" w:right="131"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Fornecimento e instalação de persiana vertical em PVC rígido</w:t>
            </w:r>
            <w:r w:rsidDel="00000000" w:rsidR="00000000" w:rsidRPr="00000000">
              <w:rPr>
                <w:rFonts w:ascii="Verdana" w:cs="Verdana" w:eastAsia="Verdana" w:hAnsi="Verdana"/>
                <w:sz w:val="18"/>
                <w:szCs w:val="18"/>
                <w:rtl w:val="0"/>
              </w:rPr>
              <w:t xml:space="preserve"> com largura de 89 mm (permitindo variação de 3 mm), recolhível e articulável, encaixada em trilho de alumínio anodizado na cor prata a ser fixado na parede ou teto; com sanefa revestida com o mesmo material da persiana; com interligação horizontal na base das tiras das persianas feito por cordão flexível de contas plásticas; com dispositivos para acionamento das lâminas que possibilitem a rotação de 180° e o recolhimento efetuados por fio de polipropileno com bola e cordão de nylon; cor lisa gelo.</w:t>
            </w:r>
          </w:p>
          <w:p w:rsidR="00000000" w:rsidDel="00000000" w:rsidP="00000000" w:rsidRDefault="00000000" w:rsidRPr="00000000" w14:paraId="000002D6">
            <w:pPr>
              <w:widowControl w:val="0"/>
              <w:spacing w:before="14" w:lineRule="auto"/>
              <w:ind w:left="58" w:right="131"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D7">
            <w:pPr>
              <w:widowControl w:val="0"/>
              <w:spacing w:before="14" w:lineRule="auto"/>
              <w:ind w:left="58" w:right="131"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CATMAT: 150223</w:t>
            </w:r>
          </w:p>
          <w:p w:rsidR="00000000" w:rsidDel="00000000" w:rsidP="00000000" w:rsidRDefault="00000000" w:rsidRPr="00000000" w14:paraId="000002D8">
            <w:pPr>
              <w:widowControl w:val="0"/>
              <w:spacing w:before="14" w:lineRule="auto"/>
              <w:ind w:left="58" w:right="131" w:firstLine="0"/>
              <w:jc w:val="both"/>
              <w:rPr>
                <w:rFonts w:ascii="Verdana" w:cs="Verdana" w:eastAsia="Verdana" w:hAnsi="Verdana"/>
                <w:sz w:val="18"/>
                <w:szCs w:val="18"/>
              </w:rPr>
            </w:pPr>
            <w:r w:rsidDel="00000000" w:rsidR="00000000" w:rsidRPr="00000000">
              <w:rPr>
                <w:rtl w:val="0"/>
              </w:rPr>
            </w:r>
          </w:p>
        </w:tc>
        <w:tc>
          <w:tcPr>
            <w:vAlign w:val="center"/>
          </w:tcPr>
          <w:p w:rsidR="00000000" w:rsidDel="00000000" w:rsidP="00000000" w:rsidRDefault="00000000" w:rsidRPr="00000000" w14:paraId="000002D9">
            <w:pPr>
              <w:pStyle w:val="Heading2"/>
              <w:widowControl w:val="0"/>
              <w:tabs>
                <w:tab w:val="left" w:leader="none" w:pos="360"/>
                <w:tab w:val="left" w:leader="none" w:pos="576"/>
                <w:tab w:val="left" w:leader="none" w:pos="360"/>
                <w:tab w:val="left" w:leader="none" w:pos="576"/>
              </w:tabs>
              <w:spacing w:after="0" w:before="0" w:line="276" w:lineRule="auto"/>
              <w:ind w:right="27"/>
              <w:jc w:val="center"/>
              <w:rPr>
                <w:rFonts w:ascii="Verdana" w:cs="Verdana" w:eastAsia="Verdana" w:hAnsi="Verdana"/>
                <w:b w:val="0"/>
                <w:bCs w:val="0"/>
                <w:color w:val="000000"/>
                <w:sz w:val="18"/>
                <w:szCs w:val="18"/>
              </w:rPr>
            </w:pPr>
            <w:bookmarkStart w:colFirst="0" w:colLast="0" w:name="_heading=h.q6ay8pr0zzte" w:id="1"/>
            <w:bookmarkEnd w:id="1"/>
            <w:r w:rsidDel="00000000" w:rsidR="00000000" w:rsidRPr="00000000">
              <w:rPr>
                <w:rFonts w:ascii="Verdana" w:cs="Verdana" w:eastAsia="Verdana" w:hAnsi="Verdana"/>
                <w:b w:val="0"/>
                <w:bCs w:val="0"/>
                <w:color w:val="000000"/>
                <w:sz w:val="18"/>
                <w:szCs w:val="18"/>
                <w:rtl w:val="0"/>
              </w:rPr>
              <w:t xml:space="preserve">m²</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A">
            <w:pPr>
              <w:widowControl w:val="0"/>
              <w:ind w:right="66"/>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2000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B">
            <w:pPr>
              <w:widowControl w:val="0"/>
              <w:ind w:left="148"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230,00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2DC">
            <w:pPr>
              <w:widowControl w:val="0"/>
              <w:ind w:right="24"/>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460.000,00</w:t>
            </w:r>
          </w:p>
        </w:tc>
      </w:tr>
      <w:tr>
        <w:trPr>
          <w:cantSplit w:val="0"/>
          <w:trHeight w:val="547" w:hRule="atLeast"/>
          <w:tblHeader w:val="0"/>
        </w:trPr>
        <w:tc>
          <w:tcPr>
            <w:vAlign w:val="center"/>
          </w:tcPr>
          <w:p w:rsidR="00000000" w:rsidDel="00000000" w:rsidP="00000000" w:rsidRDefault="00000000" w:rsidRPr="00000000" w14:paraId="000002DD">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2</w:t>
            </w:r>
          </w:p>
        </w:tc>
        <w:tc>
          <w:tcPr>
            <w:vAlign w:val="center"/>
          </w:tcPr>
          <w:p w:rsidR="00000000" w:rsidDel="00000000" w:rsidP="00000000" w:rsidRDefault="00000000" w:rsidRPr="00000000" w14:paraId="000002DE">
            <w:pPr>
              <w:widowControl w:val="0"/>
              <w:spacing w:before="3" w:lineRule="auto"/>
              <w:ind w:left="58" w:right="131"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Fornecimento e instalação de cortina tipo rolô, </w:t>
            </w:r>
            <w:r w:rsidDel="00000000" w:rsidR="00000000" w:rsidRPr="00000000">
              <w:rPr>
                <w:rFonts w:ascii="Verdana" w:cs="Verdana" w:eastAsia="Verdana" w:hAnsi="Verdana"/>
                <w:sz w:val="18"/>
                <w:szCs w:val="18"/>
                <w:rtl w:val="0"/>
              </w:rPr>
              <w:t xml:space="preserve">de tela solar em poliéster e  PVC, com fator de abertura de 5%, nível 1 de escurecimento e privacidade, propriedade anti-chamas e bloqueio raios UV 95%, cor branca, com sanefa, com certificação, para a tela, de  não propagação de chama ( </w:t>
            </w:r>
            <w:hyperlink r:id="rId28">
              <w:r w:rsidDel="00000000" w:rsidR="00000000" w:rsidRPr="00000000">
                <w:rPr>
                  <w:rFonts w:ascii="Verdana" w:cs="Verdana" w:eastAsia="Verdana" w:hAnsi="Verdana"/>
                  <w:color w:val="1155cc"/>
                  <w:sz w:val="18"/>
                  <w:szCs w:val="18"/>
                  <w:u w:val="single"/>
                  <w:rtl w:val="0"/>
                </w:rPr>
                <w:t xml:space="preserve">NFPA 701</w:t>
              </w:r>
            </w:hyperlink>
            <w:r w:rsidDel="00000000" w:rsidR="00000000" w:rsidRPr="00000000">
              <w:rPr>
                <w:rFonts w:ascii="Verdana" w:cs="Verdana" w:eastAsia="Verdana" w:hAnsi="Verdana"/>
                <w:sz w:val="18"/>
                <w:szCs w:val="18"/>
                <w:rtl w:val="0"/>
              </w:rPr>
              <w:t xml:space="preserve"> ou equivalente e de anti-fúngico ( certificador </w:t>
            </w:r>
            <w:hyperlink r:id="rId29">
              <w:r w:rsidDel="00000000" w:rsidR="00000000" w:rsidRPr="00000000">
                <w:rPr>
                  <w:rFonts w:ascii="Verdana" w:cs="Verdana" w:eastAsia="Verdana" w:hAnsi="Verdana"/>
                  <w:color w:val="1155cc"/>
                  <w:sz w:val="18"/>
                  <w:szCs w:val="18"/>
                  <w:u w:val="single"/>
                  <w:rtl w:val="0"/>
                </w:rPr>
                <w:t xml:space="preserve">ASTM Internacional ( G21 E2180)</w:t>
              </w:r>
            </w:hyperlink>
            <w:r w:rsidDel="00000000" w:rsidR="00000000" w:rsidRPr="00000000">
              <w:rPr>
                <w:rFonts w:ascii="Verdana" w:cs="Verdana" w:eastAsia="Verdana" w:hAnsi="Verdana"/>
                <w:sz w:val="18"/>
                <w:szCs w:val="18"/>
                <w:rtl w:val="0"/>
              </w:rPr>
              <w:t xml:space="preserve"> ou equivalente);</w:t>
            </w:r>
          </w:p>
          <w:p w:rsidR="00000000" w:rsidDel="00000000" w:rsidP="00000000" w:rsidRDefault="00000000" w:rsidRPr="00000000" w14:paraId="000002DF">
            <w:pPr>
              <w:widowControl w:val="0"/>
              <w:spacing w:before="3" w:lineRule="auto"/>
              <w:ind w:left="58" w:right="131"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E0">
            <w:pPr>
              <w:widowControl w:val="0"/>
              <w:spacing w:before="3" w:lineRule="auto"/>
              <w:ind w:left="58" w:right="131"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CATMAT: 236777</w:t>
            </w:r>
          </w:p>
        </w:tc>
        <w:tc>
          <w:tcPr>
            <w:vAlign w:val="center"/>
          </w:tcPr>
          <w:p w:rsidR="00000000" w:rsidDel="00000000" w:rsidP="00000000" w:rsidRDefault="00000000" w:rsidRPr="00000000" w14:paraId="000002E1">
            <w:pPr>
              <w:pStyle w:val="Heading2"/>
              <w:widowControl w:val="0"/>
              <w:tabs>
                <w:tab w:val="left" w:leader="none" w:pos="360"/>
                <w:tab w:val="left" w:leader="none" w:pos="576"/>
                <w:tab w:val="left" w:leader="none" w:pos="360"/>
                <w:tab w:val="left" w:leader="none" w:pos="576"/>
              </w:tabs>
              <w:spacing w:after="0" w:before="0" w:line="276" w:lineRule="auto"/>
              <w:ind w:right="27"/>
              <w:jc w:val="center"/>
              <w:rPr>
                <w:rFonts w:ascii="Verdana" w:cs="Verdana" w:eastAsia="Verdana" w:hAnsi="Verdana"/>
                <w:color w:val="000000"/>
                <w:sz w:val="18"/>
                <w:szCs w:val="18"/>
              </w:rPr>
            </w:pPr>
            <w:bookmarkStart w:colFirst="0" w:colLast="0" w:name="_heading=h.5wqi7derk4p3" w:id="2"/>
            <w:bookmarkEnd w:id="2"/>
            <w:r w:rsidDel="00000000" w:rsidR="00000000" w:rsidRPr="00000000">
              <w:rPr>
                <w:rFonts w:ascii="Verdana" w:cs="Verdana" w:eastAsia="Verdana" w:hAnsi="Verdana"/>
                <w:b w:val="0"/>
                <w:bCs w:val="0"/>
                <w:color w:val="000000"/>
                <w:sz w:val="18"/>
                <w:szCs w:val="18"/>
                <w:rtl w:val="0"/>
              </w:rPr>
              <w:t xml:space="preserve">m²</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2">
            <w:pPr>
              <w:widowControl w:val="0"/>
              <w:ind w:right="66"/>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400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3">
            <w:pPr>
              <w:widowControl w:val="0"/>
              <w:spacing w:before="25" w:lineRule="auto"/>
              <w:ind w:left="149"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286,67</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2E4">
            <w:pPr>
              <w:widowControl w:val="0"/>
              <w:spacing w:before="25" w:lineRule="auto"/>
              <w:ind w:right="24"/>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114.668,00</w:t>
            </w:r>
          </w:p>
        </w:tc>
      </w:tr>
      <w:tr>
        <w:trPr>
          <w:cantSplit w:val="0"/>
          <w:trHeight w:val="554" w:hRule="atLeast"/>
          <w:tblHeader w:val="0"/>
        </w:trPr>
        <w:tc>
          <w:tcPr>
            <w:vAlign w:val="center"/>
          </w:tcPr>
          <w:p w:rsidR="00000000" w:rsidDel="00000000" w:rsidP="00000000" w:rsidRDefault="00000000" w:rsidRPr="00000000" w14:paraId="000002E5">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3</w:t>
            </w:r>
          </w:p>
        </w:tc>
        <w:tc>
          <w:tcPr/>
          <w:p w:rsidR="00000000" w:rsidDel="00000000" w:rsidP="00000000" w:rsidRDefault="00000000" w:rsidRPr="00000000" w14:paraId="000002E6">
            <w:pPr>
              <w:widowControl w:val="0"/>
              <w:ind w:left="58" w:right="131"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Fornecimento e instalação de cortina tipo rolô</w:t>
            </w:r>
            <w:r w:rsidDel="00000000" w:rsidR="00000000" w:rsidRPr="00000000">
              <w:rPr>
                <w:rFonts w:ascii="Verdana" w:cs="Verdana" w:eastAsia="Verdana" w:hAnsi="Verdana"/>
                <w:sz w:val="18"/>
                <w:szCs w:val="18"/>
                <w:rtl w:val="0"/>
              </w:rPr>
              <w:t xml:space="preserve">, de tela blecaute em poliéster e PVC, com fator de abertura de 0%, nível de escurecimento e privacidade máximo, propriedade anti-chamas e bloqueio raios UV 100%, cor externa branca, com sanefa, com certificação, para a tela, de não propagação de chama ( </w:t>
            </w:r>
            <w:hyperlink r:id="rId30">
              <w:r w:rsidDel="00000000" w:rsidR="00000000" w:rsidRPr="00000000">
                <w:rPr>
                  <w:rFonts w:ascii="Verdana" w:cs="Verdana" w:eastAsia="Verdana" w:hAnsi="Verdana"/>
                  <w:color w:val="1155cc"/>
                  <w:sz w:val="18"/>
                  <w:szCs w:val="18"/>
                  <w:u w:val="single"/>
                  <w:rtl w:val="0"/>
                </w:rPr>
                <w:t xml:space="preserve">NFPA 701</w:t>
              </w:r>
            </w:hyperlink>
            <w:r w:rsidDel="00000000" w:rsidR="00000000" w:rsidRPr="00000000">
              <w:rPr>
                <w:rFonts w:ascii="Verdana" w:cs="Verdana" w:eastAsia="Verdana" w:hAnsi="Verdana"/>
                <w:sz w:val="18"/>
                <w:szCs w:val="18"/>
                <w:rtl w:val="0"/>
              </w:rPr>
              <w:t xml:space="preserve"> ou equivalente e de anti-fúngico ( certificador </w:t>
            </w:r>
            <w:hyperlink r:id="rId31">
              <w:r w:rsidDel="00000000" w:rsidR="00000000" w:rsidRPr="00000000">
                <w:rPr>
                  <w:rFonts w:ascii="Verdana" w:cs="Verdana" w:eastAsia="Verdana" w:hAnsi="Verdana"/>
                  <w:color w:val="1155cc"/>
                  <w:sz w:val="18"/>
                  <w:szCs w:val="18"/>
                  <w:u w:val="single"/>
                  <w:rtl w:val="0"/>
                </w:rPr>
                <w:t xml:space="preserve">ASTM Internacional ( G21 E2180)</w:t>
              </w:r>
            </w:hyperlink>
            <w:r w:rsidDel="00000000" w:rsidR="00000000" w:rsidRPr="00000000">
              <w:rPr>
                <w:rFonts w:ascii="Verdana" w:cs="Verdana" w:eastAsia="Verdana" w:hAnsi="Verdana"/>
                <w:sz w:val="18"/>
                <w:szCs w:val="18"/>
                <w:rtl w:val="0"/>
              </w:rPr>
              <w:t xml:space="preserve"> ou equivalente);</w:t>
            </w:r>
          </w:p>
          <w:p w:rsidR="00000000" w:rsidDel="00000000" w:rsidP="00000000" w:rsidRDefault="00000000" w:rsidRPr="00000000" w14:paraId="000002E7">
            <w:pPr>
              <w:widowControl w:val="0"/>
              <w:ind w:left="58" w:right="131"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E8">
            <w:pPr>
              <w:widowControl w:val="0"/>
              <w:ind w:left="58" w:right="131"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CATMAT: </w:t>
            </w:r>
            <w:r w:rsidDel="00000000" w:rsidR="00000000" w:rsidRPr="00000000">
              <w:rPr>
                <w:rFonts w:ascii="Calibri" w:cs="Calibri" w:eastAsia="Calibri" w:hAnsi="Calibri"/>
                <w:sz w:val="22"/>
                <w:szCs w:val="22"/>
                <w:rtl w:val="0"/>
              </w:rPr>
              <w:t xml:space="preserve">236777</w:t>
            </w:r>
            <w:r w:rsidDel="00000000" w:rsidR="00000000" w:rsidRPr="00000000">
              <w:rPr>
                <w:rtl w:val="0"/>
              </w:rPr>
            </w:r>
          </w:p>
          <w:p w:rsidR="00000000" w:rsidDel="00000000" w:rsidP="00000000" w:rsidRDefault="00000000" w:rsidRPr="00000000" w14:paraId="000002E9">
            <w:pPr>
              <w:widowControl w:val="0"/>
              <w:ind w:left="58" w:right="131" w:firstLine="0"/>
              <w:jc w:val="both"/>
              <w:rPr>
                <w:rFonts w:ascii="Verdana" w:cs="Verdana" w:eastAsia="Verdana" w:hAnsi="Verdana"/>
                <w:sz w:val="18"/>
                <w:szCs w:val="18"/>
              </w:rPr>
            </w:pPr>
            <w:r w:rsidDel="00000000" w:rsidR="00000000" w:rsidRPr="00000000">
              <w:rPr>
                <w:rtl w:val="0"/>
              </w:rPr>
            </w:r>
          </w:p>
        </w:tc>
        <w:tc>
          <w:tcPr>
            <w:vAlign w:val="center"/>
          </w:tcPr>
          <w:p w:rsidR="00000000" w:rsidDel="00000000" w:rsidP="00000000" w:rsidRDefault="00000000" w:rsidRPr="00000000" w14:paraId="000002EA">
            <w:pPr>
              <w:pStyle w:val="Heading2"/>
              <w:widowControl w:val="0"/>
              <w:tabs>
                <w:tab w:val="left" w:leader="none" w:pos="360"/>
                <w:tab w:val="left" w:leader="none" w:pos="576"/>
                <w:tab w:val="left" w:leader="none" w:pos="360"/>
                <w:tab w:val="left" w:leader="none" w:pos="576"/>
              </w:tabs>
              <w:spacing w:after="0" w:before="0" w:line="276" w:lineRule="auto"/>
              <w:ind w:right="27"/>
              <w:jc w:val="center"/>
              <w:rPr>
                <w:rFonts w:ascii="Verdana" w:cs="Verdana" w:eastAsia="Verdana" w:hAnsi="Verdana"/>
                <w:color w:val="000000"/>
                <w:sz w:val="18"/>
                <w:szCs w:val="18"/>
              </w:rPr>
            </w:pPr>
            <w:bookmarkStart w:colFirst="0" w:colLast="0" w:name="_heading=h.kh11259eida7" w:id="3"/>
            <w:bookmarkEnd w:id="3"/>
            <w:r w:rsidDel="00000000" w:rsidR="00000000" w:rsidRPr="00000000">
              <w:rPr>
                <w:rFonts w:ascii="Verdana" w:cs="Verdana" w:eastAsia="Verdana" w:hAnsi="Verdana"/>
                <w:b w:val="0"/>
                <w:bCs w:val="0"/>
                <w:color w:val="000000"/>
                <w:sz w:val="18"/>
                <w:szCs w:val="18"/>
                <w:rtl w:val="0"/>
              </w:rPr>
              <w:t xml:space="preserve">m²</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B">
            <w:pPr>
              <w:widowControl w:val="0"/>
              <w:ind w:right="66"/>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EC">
            <w:pPr>
              <w:widowControl w:val="0"/>
              <w:ind w:left="148"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323,34</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2ED">
            <w:pPr>
              <w:widowControl w:val="0"/>
              <w:ind w:right="24"/>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64.668,00</w:t>
            </w:r>
          </w:p>
        </w:tc>
      </w:tr>
      <w:tr>
        <w:trPr>
          <w:cantSplit w:val="0"/>
          <w:trHeight w:val="659" w:hRule="atLeast"/>
          <w:tblHeader w:val="0"/>
        </w:trPr>
        <w:tc>
          <w:tcPr>
            <w:vAlign w:val="center"/>
          </w:tcPr>
          <w:p w:rsidR="00000000" w:rsidDel="00000000" w:rsidP="00000000" w:rsidRDefault="00000000" w:rsidRPr="00000000" w14:paraId="000002EE">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4</w:t>
            </w:r>
          </w:p>
        </w:tc>
        <w:tc>
          <w:tcPr>
            <w:vAlign w:val="center"/>
          </w:tcPr>
          <w:p w:rsidR="00000000" w:rsidDel="00000000" w:rsidP="00000000" w:rsidRDefault="00000000" w:rsidRPr="00000000" w14:paraId="000002EF">
            <w:pPr>
              <w:widowControl w:val="0"/>
              <w:spacing w:line="276" w:lineRule="auto"/>
              <w:ind w:left="58" w:right="131" w:hanging="46"/>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Película Arquitetônica de Controle Solar Rejeição de raios UV: </w:t>
            </w:r>
            <w:sdt>
              <w:sdtPr>
                <w:id w:val="727272329"/>
                <w:tag w:val="goog_rdk_2"/>
              </w:sdtPr>
              <w:sdtContent>
                <w:r w:rsidDel="00000000" w:rsidR="00000000" w:rsidRPr="00000000">
                  <w:rPr>
                    <w:rFonts w:ascii="Arial Unicode MS" w:cs="Arial Unicode MS" w:eastAsia="Arial Unicode MS" w:hAnsi="Arial Unicode MS"/>
                    <w:sz w:val="18"/>
                    <w:szCs w:val="18"/>
                    <w:rtl w:val="0"/>
                  </w:rPr>
                  <w:t xml:space="preserve">99%, Transmissão de luz visível: 15% a 20% Reflexão de luz visível: 58% a 62%,  Total de energia solar rejeitada: mínimo 66% Cor: prata/Fumê. Aplicação em todo o estado do Espírito Santo. Garantia mínima: 3 anos. Marca de referência: 3M™ SILVER P18, INTERCONTROL SMART R20SI (</w:t>
                </w:r>
              </w:sdtContent>
            </w:sdt>
            <w:hyperlink r:id="rId32">
              <w:r w:rsidDel="00000000" w:rsidR="00000000" w:rsidRPr="00000000">
                <w:rPr>
                  <w:rFonts w:ascii="Verdana" w:cs="Verdana" w:eastAsia="Verdana" w:hAnsi="Verdana"/>
                  <w:color w:val="1155cc"/>
                  <w:sz w:val="18"/>
                  <w:szCs w:val="18"/>
                  <w:u w:val="single"/>
                  <w:rtl w:val="0"/>
                </w:rPr>
                <w:t xml:space="preserve">http://intercontrol.com.br/site/produtos/peliculas-arquitetura/smart/</w:t>
              </w:r>
            </w:hyperlink>
            <w:r w:rsidDel="00000000" w:rsidR="00000000" w:rsidRPr="00000000">
              <w:rPr>
                <w:rFonts w:ascii="Verdana" w:cs="Verdana" w:eastAsia="Verdana" w:hAnsi="Verdana"/>
                <w:sz w:val="18"/>
                <w:szCs w:val="18"/>
                <w:rtl w:val="0"/>
              </w:rPr>
              <w:t xml:space="preserve">)  ou tecnicamente compatível.</w:t>
            </w:r>
            <w:r w:rsidDel="00000000" w:rsidR="00000000" w:rsidRPr="00000000">
              <w:rPr>
                <w:rFonts w:ascii="Verdana" w:cs="Verdana" w:eastAsia="Verdana" w:hAnsi="Verdana"/>
                <w:b w:val="1"/>
                <w:bCs w:val="1"/>
                <w:sz w:val="18"/>
                <w:szCs w:val="18"/>
                <w:rtl w:val="0"/>
              </w:rPr>
              <w:t xml:space="preserve"> </w:t>
            </w:r>
          </w:p>
          <w:p w:rsidR="00000000" w:rsidDel="00000000" w:rsidP="00000000" w:rsidRDefault="00000000" w:rsidRPr="00000000" w14:paraId="000002F0">
            <w:pPr>
              <w:widowControl w:val="0"/>
              <w:spacing w:line="276" w:lineRule="auto"/>
              <w:ind w:left="58" w:right="131" w:hanging="46"/>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F1">
            <w:pPr>
              <w:widowControl w:val="0"/>
              <w:spacing w:line="276" w:lineRule="auto"/>
              <w:ind w:left="58" w:right="131" w:hanging="46"/>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CATMAT: </w:t>
            </w:r>
            <w:r w:rsidDel="00000000" w:rsidR="00000000" w:rsidRPr="00000000">
              <w:rPr>
                <w:rFonts w:ascii="Calibri" w:cs="Calibri" w:eastAsia="Calibri" w:hAnsi="Calibri"/>
                <w:b w:val="1"/>
                <w:bCs w:val="1"/>
                <w:sz w:val="22"/>
                <w:szCs w:val="22"/>
                <w:rtl w:val="0"/>
              </w:rPr>
              <w:t xml:space="preserve">607652</w:t>
            </w:r>
            <w:r w:rsidDel="00000000" w:rsidR="00000000" w:rsidRPr="00000000">
              <w:rPr>
                <w:rtl w:val="0"/>
              </w:rPr>
            </w:r>
          </w:p>
        </w:tc>
        <w:tc>
          <w:tcPr>
            <w:vAlign w:val="center"/>
          </w:tcPr>
          <w:p w:rsidR="00000000" w:rsidDel="00000000" w:rsidP="00000000" w:rsidRDefault="00000000" w:rsidRPr="00000000" w14:paraId="000002F2">
            <w:pPr>
              <w:pStyle w:val="Heading2"/>
              <w:widowControl w:val="0"/>
              <w:tabs>
                <w:tab w:val="left" w:leader="none" w:pos="360"/>
                <w:tab w:val="left" w:leader="none" w:pos="576"/>
                <w:tab w:val="left" w:leader="none" w:pos="360"/>
                <w:tab w:val="left" w:leader="none" w:pos="576"/>
              </w:tabs>
              <w:spacing w:after="0" w:before="0" w:line="276" w:lineRule="auto"/>
              <w:ind w:right="27"/>
              <w:jc w:val="center"/>
              <w:rPr>
                <w:rFonts w:ascii="Verdana" w:cs="Verdana" w:eastAsia="Verdana" w:hAnsi="Verdana"/>
                <w:color w:val="000000"/>
                <w:sz w:val="18"/>
                <w:szCs w:val="18"/>
              </w:rPr>
            </w:pPr>
            <w:bookmarkStart w:colFirst="0" w:colLast="0" w:name="_heading=h.gfwfjkgvh9qf" w:id="4"/>
            <w:bookmarkEnd w:id="4"/>
            <w:r w:rsidDel="00000000" w:rsidR="00000000" w:rsidRPr="00000000">
              <w:rPr>
                <w:rFonts w:ascii="Verdana" w:cs="Verdana" w:eastAsia="Verdana" w:hAnsi="Verdana"/>
                <w:b w:val="0"/>
                <w:bCs w:val="0"/>
                <w:color w:val="000000"/>
                <w:sz w:val="18"/>
                <w:szCs w:val="18"/>
                <w:rtl w:val="0"/>
              </w:rPr>
              <w:t xml:space="preserve">m²</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F3">
            <w:pPr>
              <w:widowControl w:val="0"/>
              <w:ind w:right="66"/>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F4">
            <w:pPr>
              <w:widowControl w:val="0"/>
              <w:ind w:left="148"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127,50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2F5">
            <w:pPr>
              <w:widowControl w:val="0"/>
              <w:ind w:right="24"/>
              <w:jc w:val="center"/>
              <w:rPr>
                <w:rFonts w:ascii="Verdana" w:cs="Verdana" w:eastAsia="Verdana" w:hAnsi="Verdana"/>
                <w:b w:val="1"/>
                <w:bCs w:val="1"/>
                <w:sz w:val="18"/>
                <w:szCs w:val="18"/>
              </w:rPr>
            </w:pPr>
            <w:r w:rsidDel="00000000" w:rsidR="00000000" w:rsidRPr="00000000">
              <w:rPr>
                <w:rFonts w:ascii="Calibri" w:cs="Calibri" w:eastAsia="Calibri" w:hAnsi="Calibri"/>
                <w:b w:val="1"/>
                <w:bCs w:val="1"/>
                <w:sz w:val="22"/>
                <w:szCs w:val="22"/>
                <w:rtl w:val="0"/>
              </w:rPr>
              <w:t xml:space="preserve">25.500,00</w:t>
            </w:r>
            <w:r w:rsidDel="00000000" w:rsidR="00000000" w:rsidRPr="00000000">
              <w:rPr>
                <w:rtl w:val="0"/>
              </w:rPr>
            </w:r>
          </w:p>
        </w:tc>
      </w:tr>
      <w:tr>
        <w:trPr>
          <w:cantSplit w:val="0"/>
          <w:trHeight w:val="464" w:hRule="atLeast"/>
          <w:tblHeader w:val="0"/>
        </w:trPr>
        <w:tc>
          <w:tcPr>
            <w:vAlign w:val="center"/>
          </w:tcPr>
          <w:p w:rsidR="00000000" w:rsidDel="00000000" w:rsidP="00000000" w:rsidRDefault="00000000" w:rsidRPr="00000000" w14:paraId="000002F6">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5</w:t>
            </w:r>
          </w:p>
        </w:tc>
        <w:tc>
          <w:tcPr/>
          <w:p w:rsidR="00000000" w:rsidDel="00000000" w:rsidP="00000000" w:rsidRDefault="00000000" w:rsidRPr="00000000" w14:paraId="000002F7">
            <w:pPr>
              <w:widowControl w:val="0"/>
              <w:spacing w:before="107" w:lineRule="auto"/>
              <w:ind w:left="58" w:right="131"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Serviço de instalação de Película Arquitetônica de Controle Solar conforme </w:t>
            </w:r>
            <w:r w:rsidDel="00000000" w:rsidR="00000000" w:rsidRPr="00000000">
              <w:rPr>
                <w:rFonts w:ascii="Verdana" w:cs="Verdana" w:eastAsia="Verdana" w:hAnsi="Verdana"/>
                <w:sz w:val="18"/>
                <w:szCs w:val="18"/>
                <w:rtl w:val="0"/>
              </w:rPr>
              <w:t xml:space="preserve">item 5 desta tabela, fornecida pela contratada, incluindo limpeza e aplicação de massa ou selante no vidro quando necessário.</w:t>
            </w:r>
          </w:p>
          <w:p w:rsidR="00000000" w:rsidDel="00000000" w:rsidP="00000000" w:rsidRDefault="00000000" w:rsidRPr="00000000" w14:paraId="000002F8">
            <w:pPr>
              <w:widowControl w:val="0"/>
              <w:spacing w:before="107" w:lineRule="auto"/>
              <w:ind w:left="58" w:right="131"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F9">
            <w:pPr>
              <w:widowControl w:val="0"/>
              <w:spacing w:before="107" w:lineRule="auto"/>
              <w:ind w:left="58" w:right="131"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CATSER:5584</w:t>
            </w:r>
          </w:p>
          <w:p w:rsidR="00000000" w:rsidDel="00000000" w:rsidP="00000000" w:rsidRDefault="00000000" w:rsidRPr="00000000" w14:paraId="000002FA">
            <w:pPr>
              <w:widowControl w:val="0"/>
              <w:spacing w:before="107" w:lineRule="auto"/>
              <w:ind w:left="58" w:right="131" w:firstLine="0"/>
              <w:jc w:val="both"/>
              <w:rPr>
                <w:rFonts w:ascii="Verdana" w:cs="Verdana" w:eastAsia="Verdana" w:hAnsi="Verdana"/>
                <w:sz w:val="18"/>
                <w:szCs w:val="18"/>
              </w:rPr>
            </w:pPr>
            <w:r w:rsidDel="00000000" w:rsidR="00000000" w:rsidRPr="00000000">
              <w:rPr>
                <w:rtl w:val="0"/>
              </w:rPr>
            </w:r>
          </w:p>
        </w:tc>
        <w:tc>
          <w:tcPr>
            <w:vAlign w:val="center"/>
          </w:tcPr>
          <w:p w:rsidR="00000000" w:rsidDel="00000000" w:rsidP="00000000" w:rsidRDefault="00000000" w:rsidRPr="00000000" w14:paraId="000002FB">
            <w:pPr>
              <w:widowControl w:val="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FC">
            <w:pPr>
              <w:widowControl w:val="0"/>
              <w:ind w:right="66"/>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1000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FD">
            <w:pPr>
              <w:widowControl w:val="0"/>
              <w:spacing w:before="25" w:lineRule="auto"/>
              <w:ind w:left="149"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25,00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2FE">
            <w:pPr>
              <w:widowControl w:val="0"/>
              <w:spacing w:before="25" w:lineRule="auto"/>
              <w:ind w:right="24"/>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25.000,00 </w:t>
            </w:r>
          </w:p>
        </w:tc>
      </w:tr>
      <w:tr>
        <w:trPr>
          <w:cantSplit w:val="0"/>
          <w:trHeight w:val="659" w:hRule="atLeast"/>
          <w:tblHeader w:val="0"/>
        </w:trPr>
        <w:tc>
          <w:tcPr>
            <w:vAlign w:val="center"/>
          </w:tcPr>
          <w:p w:rsidR="00000000" w:rsidDel="00000000" w:rsidP="00000000" w:rsidRDefault="00000000" w:rsidRPr="00000000" w14:paraId="000002FF">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6</w:t>
            </w:r>
          </w:p>
        </w:tc>
        <w:tc>
          <w:tcPr/>
          <w:p w:rsidR="00000000" w:rsidDel="00000000" w:rsidP="00000000" w:rsidRDefault="00000000" w:rsidRPr="00000000" w14:paraId="00000300">
            <w:pPr>
              <w:widowControl w:val="0"/>
              <w:spacing w:before="64" w:line="276" w:lineRule="auto"/>
              <w:ind w:left="58" w:right="131"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Película Decorativa padrão sólido branco opaco (sem faixas)</w:t>
            </w:r>
            <w:r w:rsidDel="00000000" w:rsidR="00000000" w:rsidRPr="00000000">
              <w:rPr>
                <w:rFonts w:ascii="Verdana" w:cs="Verdana" w:eastAsia="Verdana" w:hAnsi="Verdana"/>
                <w:sz w:val="18"/>
                <w:szCs w:val="18"/>
                <w:rtl w:val="0"/>
              </w:rPr>
              <w:t xml:space="preserve">, com camada anti-risco. Garantia mínima: 5 anos Marca de referência: INTERCONTROL DECOWINDOW WHITE OUT 0W ou tecnicamente compatível. Aplicação em todo o estado do Espírito Santo. </w:t>
            </w:r>
          </w:p>
          <w:p w:rsidR="00000000" w:rsidDel="00000000" w:rsidP="00000000" w:rsidRDefault="00000000" w:rsidRPr="00000000" w14:paraId="00000301">
            <w:pPr>
              <w:widowControl w:val="0"/>
              <w:spacing w:before="64" w:line="276" w:lineRule="auto"/>
              <w:ind w:left="58" w:right="131"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02">
            <w:pPr>
              <w:widowControl w:val="0"/>
              <w:spacing w:before="64" w:line="276" w:lineRule="auto"/>
              <w:ind w:left="58" w:right="131"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CATMAT: </w:t>
            </w:r>
            <w:r w:rsidDel="00000000" w:rsidR="00000000" w:rsidRPr="00000000">
              <w:rPr>
                <w:rFonts w:ascii="Calibri" w:cs="Calibri" w:eastAsia="Calibri" w:hAnsi="Calibri"/>
                <w:b w:val="1"/>
                <w:bCs w:val="1"/>
                <w:sz w:val="22"/>
                <w:szCs w:val="22"/>
                <w:rtl w:val="0"/>
              </w:rPr>
              <w:t xml:space="preserve">602331</w:t>
            </w:r>
            <w:r w:rsidDel="00000000" w:rsidR="00000000" w:rsidRPr="00000000">
              <w:rPr>
                <w:rtl w:val="0"/>
              </w:rPr>
            </w:r>
          </w:p>
        </w:tc>
        <w:tc>
          <w:tcPr>
            <w:vAlign w:val="center"/>
          </w:tcPr>
          <w:p w:rsidR="00000000" w:rsidDel="00000000" w:rsidP="00000000" w:rsidRDefault="00000000" w:rsidRPr="00000000" w14:paraId="00000303">
            <w:pPr>
              <w:pStyle w:val="Heading2"/>
              <w:widowControl w:val="0"/>
              <w:tabs>
                <w:tab w:val="left" w:leader="none" w:pos="360"/>
                <w:tab w:val="left" w:leader="none" w:pos="576"/>
                <w:tab w:val="left" w:leader="none" w:pos="360"/>
                <w:tab w:val="left" w:leader="none" w:pos="576"/>
              </w:tabs>
              <w:spacing w:after="0" w:before="0" w:line="276" w:lineRule="auto"/>
              <w:ind w:right="27"/>
              <w:jc w:val="center"/>
              <w:rPr>
                <w:rFonts w:ascii="Verdana" w:cs="Verdana" w:eastAsia="Verdana" w:hAnsi="Verdana"/>
                <w:color w:val="000000"/>
                <w:sz w:val="18"/>
                <w:szCs w:val="18"/>
              </w:rPr>
            </w:pPr>
            <w:bookmarkStart w:colFirst="0" w:colLast="0" w:name="_heading=h.kf5ol94sydhn" w:id="5"/>
            <w:bookmarkEnd w:id="5"/>
            <w:r w:rsidDel="00000000" w:rsidR="00000000" w:rsidRPr="00000000">
              <w:rPr>
                <w:rFonts w:ascii="Verdana" w:cs="Verdana" w:eastAsia="Verdana" w:hAnsi="Verdana"/>
                <w:b w:val="0"/>
                <w:bCs w:val="0"/>
                <w:color w:val="000000"/>
                <w:sz w:val="18"/>
                <w:szCs w:val="18"/>
                <w:rtl w:val="0"/>
              </w:rPr>
              <w:t xml:space="preserve">m²</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04">
            <w:pPr>
              <w:widowControl w:val="0"/>
              <w:ind w:right="66"/>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05">
            <w:pPr>
              <w:widowControl w:val="0"/>
              <w:spacing w:before="25" w:lineRule="auto"/>
              <w:ind w:left="148"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110,00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306">
            <w:pPr>
              <w:widowControl w:val="0"/>
              <w:spacing w:before="25" w:lineRule="auto"/>
              <w:ind w:right="28"/>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22.000,00</w:t>
            </w:r>
          </w:p>
        </w:tc>
      </w:tr>
      <w:tr>
        <w:trPr>
          <w:cantSplit w:val="0"/>
          <w:trHeight w:val="659" w:hRule="atLeast"/>
          <w:tblHeader w:val="0"/>
        </w:trPr>
        <w:tc>
          <w:tcPr>
            <w:vAlign w:val="center"/>
          </w:tcPr>
          <w:p w:rsidR="00000000" w:rsidDel="00000000" w:rsidP="00000000" w:rsidRDefault="00000000" w:rsidRPr="00000000" w14:paraId="00000307">
            <w:pPr>
              <w:widowControl w:val="0"/>
              <w:spacing w:before="1" w:lineRule="auto"/>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7</w:t>
            </w:r>
          </w:p>
        </w:tc>
        <w:tc>
          <w:tcPr/>
          <w:p w:rsidR="00000000" w:rsidDel="00000000" w:rsidP="00000000" w:rsidRDefault="00000000" w:rsidRPr="00000000" w14:paraId="00000308">
            <w:pPr>
              <w:widowControl w:val="0"/>
              <w:spacing w:after="120" w:before="120" w:line="278.00000000000006" w:lineRule="auto"/>
              <w:ind w:left="120" w:right="120"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SERVIÇO DE INSTALAÇÃO DA PELÍCULA DECORATIVA</w:t>
            </w:r>
          </w:p>
          <w:p w:rsidR="00000000" w:rsidDel="00000000" w:rsidP="00000000" w:rsidRDefault="00000000" w:rsidRPr="00000000" w14:paraId="00000309">
            <w:pPr>
              <w:widowControl w:val="0"/>
              <w:spacing w:after="120" w:before="120" w:line="278.00000000000006" w:lineRule="auto"/>
              <w:ind w:left="120" w:right="120" w:firstLine="0"/>
              <w:jc w:val="both"/>
              <w:rPr>
                <w:rFonts w:ascii="Calibri" w:cs="Calibri" w:eastAsia="Calibri" w:hAnsi="Calibri"/>
                <w:sz w:val="18"/>
                <w:szCs w:val="18"/>
              </w:rPr>
            </w:pPr>
            <w:r w:rsidDel="00000000" w:rsidR="00000000" w:rsidRPr="00000000">
              <w:rPr>
                <w:rFonts w:ascii="Verdana" w:cs="Verdana" w:eastAsia="Verdana" w:hAnsi="Verdana"/>
                <w:sz w:val="18"/>
                <w:szCs w:val="18"/>
                <w:rtl w:val="0"/>
              </w:rPr>
              <w:t xml:space="preserve">Serviço de instalação de Película Decorativa padrão sólido branco opaco conforme item 6 desta tabela, fornecida pela contratada, incluindo retirada de película antiga, limpeza e aplicação de massa ou selante no vidro quando necessário</w:t>
            </w:r>
            <w:r w:rsidDel="00000000" w:rsidR="00000000" w:rsidRPr="00000000">
              <w:rPr>
                <w:rFonts w:ascii="Calibri" w:cs="Calibri" w:eastAsia="Calibri" w:hAnsi="Calibri"/>
                <w:sz w:val="18"/>
                <w:szCs w:val="18"/>
                <w:rtl w:val="0"/>
              </w:rPr>
              <w:t xml:space="preserve">.</w:t>
            </w:r>
          </w:p>
          <w:p w:rsidR="00000000" w:rsidDel="00000000" w:rsidP="00000000" w:rsidRDefault="00000000" w:rsidRPr="00000000" w14:paraId="0000030A">
            <w:pPr>
              <w:widowControl w:val="0"/>
              <w:spacing w:before="64" w:line="278.00000000000006" w:lineRule="auto"/>
              <w:ind w:left="0" w:right="131"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0B">
            <w:pPr>
              <w:widowControl w:val="0"/>
              <w:spacing w:before="64" w:line="278.00000000000006" w:lineRule="auto"/>
              <w:ind w:left="58" w:right="131" w:hanging="46"/>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CATSER: </w:t>
            </w:r>
            <w:r w:rsidDel="00000000" w:rsidR="00000000" w:rsidRPr="00000000">
              <w:rPr>
                <w:rFonts w:ascii="Calibri" w:cs="Calibri" w:eastAsia="Calibri" w:hAnsi="Calibri"/>
                <w:b w:val="1"/>
                <w:bCs w:val="1"/>
                <w:sz w:val="22"/>
                <w:szCs w:val="22"/>
                <w:rtl w:val="0"/>
              </w:rPr>
              <w:t xml:space="preserve">5584</w:t>
            </w:r>
            <w:r w:rsidDel="00000000" w:rsidR="00000000" w:rsidRPr="00000000">
              <w:rPr>
                <w:rtl w:val="0"/>
              </w:rPr>
            </w:r>
          </w:p>
        </w:tc>
        <w:tc>
          <w:tcPr>
            <w:vAlign w:val="center"/>
          </w:tcPr>
          <w:p w:rsidR="00000000" w:rsidDel="00000000" w:rsidP="00000000" w:rsidRDefault="00000000" w:rsidRPr="00000000" w14:paraId="0000030C">
            <w:pPr>
              <w:pStyle w:val="Heading2"/>
              <w:widowControl w:val="0"/>
              <w:tabs>
                <w:tab w:val="left" w:leader="none" w:pos="360"/>
                <w:tab w:val="left" w:leader="none" w:pos="576"/>
                <w:tab w:val="left" w:leader="none" w:pos="360"/>
                <w:tab w:val="left" w:leader="none" w:pos="576"/>
              </w:tabs>
              <w:spacing w:after="0" w:before="0" w:line="276" w:lineRule="auto"/>
              <w:ind w:right="27"/>
              <w:jc w:val="center"/>
              <w:rPr>
                <w:rFonts w:ascii="Verdana" w:cs="Verdana" w:eastAsia="Verdana" w:hAnsi="Verdana"/>
                <w:color w:val="000000"/>
                <w:sz w:val="18"/>
                <w:szCs w:val="18"/>
              </w:rPr>
            </w:pPr>
            <w:bookmarkStart w:colFirst="0" w:colLast="0" w:name="_heading=h.6vid9mwclptw" w:id="6"/>
            <w:bookmarkEnd w:id="6"/>
            <w:r w:rsidDel="00000000" w:rsidR="00000000" w:rsidRPr="00000000">
              <w:rPr>
                <w:rFonts w:ascii="Verdana" w:cs="Verdana" w:eastAsia="Verdana" w:hAnsi="Verdana"/>
                <w:b w:val="0"/>
                <w:bCs w:val="0"/>
                <w:color w:val="000000"/>
                <w:sz w:val="18"/>
                <w:szCs w:val="18"/>
                <w:rtl w:val="0"/>
              </w:rPr>
              <w:t xml:space="preserve">m²</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0D">
            <w:pPr>
              <w:widowControl w:val="0"/>
              <w:spacing w:before="1" w:lineRule="auto"/>
              <w:ind w:right="66"/>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0E">
            <w:pPr>
              <w:widowControl w:val="0"/>
              <w:spacing w:before="25" w:lineRule="auto"/>
              <w:ind w:left="101"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52,50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30F">
            <w:pPr>
              <w:widowControl w:val="0"/>
              <w:spacing w:before="25" w:lineRule="auto"/>
              <w:ind w:right="24"/>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10.500,00</w:t>
            </w:r>
          </w:p>
        </w:tc>
      </w:tr>
      <w:tr>
        <w:trPr>
          <w:cantSplit w:val="0"/>
          <w:trHeight w:val="129" w:hRule="atLeast"/>
          <w:tblHeader w:val="0"/>
        </w:trPr>
        <w:tc>
          <w:tcPr>
            <w:gridSpan w:val="5"/>
            <w:shd w:fill="cccccc" w:val="clear"/>
          </w:tcPr>
          <w:p w:rsidR="00000000" w:rsidDel="00000000" w:rsidP="00000000" w:rsidRDefault="00000000" w:rsidRPr="00000000" w14:paraId="00000310">
            <w:pPr>
              <w:widowControl w:val="0"/>
              <w:jc w:val="both"/>
              <w:rPr>
                <w:rFonts w:ascii="Verdana" w:cs="Verdana" w:eastAsia="Verdana" w:hAnsi="Verdana"/>
                <w:sz w:val="18"/>
                <w:szCs w:val="18"/>
                <w:shd w:fill="cccccc" w:val="clear"/>
              </w:rPr>
            </w:pPr>
            <w:r w:rsidDel="00000000" w:rsidR="00000000" w:rsidRPr="00000000">
              <w:rPr>
                <w:rFonts w:ascii="Verdana" w:cs="Verdana" w:eastAsia="Verdana" w:hAnsi="Verdana"/>
                <w:b w:val="1"/>
                <w:bCs w:val="1"/>
                <w:sz w:val="18"/>
                <w:szCs w:val="18"/>
                <w:shd w:fill="cccccc" w:val="clear"/>
                <w:rtl w:val="0"/>
              </w:rPr>
              <w:t xml:space="preserve">VALOR TOTAL MÁXIMO DO LOTE ÚNICO</w:t>
            </w:r>
            <w:r w:rsidDel="00000000" w:rsidR="00000000" w:rsidRPr="00000000">
              <w:rPr>
                <w:rtl w:val="0"/>
              </w:rPr>
            </w:r>
          </w:p>
        </w:tc>
        <w:tc>
          <w:tcPr>
            <w:tcBorders>
              <w:top w:color="000000" w:space="0" w:sz="4" w:val="single"/>
              <w:left w:color="000000" w:space="0" w:sz="0" w:val="nil"/>
              <w:right w:color="000000" w:space="0" w:sz="4" w:val="single"/>
            </w:tcBorders>
            <w:shd w:fill="cccccc" w:val="clear"/>
          </w:tcPr>
          <w:p w:rsidR="00000000" w:rsidDel="00000000" w:rsidP="00000000" w:rsidRDefault="00000000" w:rsidRPr="00000000" w14:paraId="00000315">
            <w:pPr>
              <w:widowControl w:val="0"/>
              <w:ind w:right="24"/>
              <w:jc w:val="both"/>
              <w:rPr>
                <w:rFonts w:ascii="Verdana" w:cs="Verdana" w:eastAsia="Verdana" w:hAnsi="Verdana"/>
                <w:b w:val="1"/>
                <w:bCs w:val="1"/>
                <w:sz w:val="18"/>
                <w:szCs w:val="18"/>
                <w:shd w:fill="cccccc" w:val="clear"/>
              </w:rPr>
            </w:pPr>
            <w:r w:rsidDel="00000000" w:rsidR="00000000" w:rsidRPr="00000000">
              <w:rPr>
                <w:rFonts w:ascii="Verdana" w:cs="Verdana" w:eastAsia="Verdana" w:hAnsi="Verdana"/>
                <w:b w:val="1"/>
                <w:bCs w:val="1"/>
                <w:sz w:val="18"/>
                <w:szCs w:val="18"/>
                <w:shd w:fill="cccccc" w:val="clear"/>
                <w:rtl w:val="0"/>
              </w:rPr>
              <w:t xml:space="preserve">722.336,00</w:t>
            </w:r>
          </w:p>
        </w:tc>
      </w:tr>
    </w:tbl>
    <w:p w:rsidR="00000000" w:rsidDel="00000000" w:rsidP="00000000" w:rsidRDefault="00000000" w:rsidRPr="00000000" w14:paraId="00000316">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17">
      <w:pP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A proposta apresentada deverá atender a todas as condições estipuladas no Termo de Referência e no item 4.7 do Edital.</w:t>
      </w:r>
    </w:p>
    <w:p w:rsidR="00000000" w:rsidDel="00000000" w:rsidP="00000000" w:rsidRDefault="00000000" w:rsidRPr="00000000" w14:paraId="00000318">
      <w:pP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19">
      <w:pPr>
        <w:tabs>
          <w:tab w:val="left" w:leader="none" w:pos="-2127"/>
          <w:tab w:val="left" w:leader="none" w:pos="-1985"/>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Em cumprimento à</w:t>
      </w:r>
      <w:r w:rsidDel="00000000" w:rsidR="00000000" w:rsidRPr="00000000">
        <w:rPr>
          <w:rFonts w:ascii="Verdana" w:cs="Verdana" w:eastAsia="Verdana" w:hAnsi="Verdana"/>
          <w:b w:val="1"/>
          <w:bCs w:val="1"/>
          <w:sz w:val="18"/>
          <w:szCs w:val="18"/>
          <w:rtl w:val="0"/>
        </w:rPr>
        <w:t xml:space="preserve"> </w:t>
      </w:r>
      <w:r w:rsidDel="00000000" w:rsidR="00000000" w:rsidRPr="00000000">
        <w:rPr>
          <w:rFonts w:ascii="Verdana" w:cs="Verdana" w:eastAsia="Verdana" w:hAnsi="Verdana"/>
          <w:sz w:val="18"/>
          <w:szCs w:val="18"/>
          <w:rtl w:val="0"/>
        </w:rPr>
        <w:t xml:space="preserve">Resolução do </w:t>
      </w:r>
      <w:r w:rsidDel="00000000" w:rsidR="00000000" w:rsidRPr="00000000">
        <w:rPr>
          <w:rFonts w:ascii="Verdana" w:cs="Verdana" w:eastAsia="Verdana" w:hAnsi="Verdana"/>
          <w:b w:val="1"/>
          <w:bCs w:val="1"/>
          <w:sz w:val="18"/>
          <w:szCs w:val="18"/>
          <w:rtl w:val="0"/>
        </w:rPr>
        <w:t xml:space="preserve">CNJ nº 07/2005</w:t>
      </w:r>
      <w:r w:rsidDel="00000000" w:rsidR="00000000" w:rsidRPr="00000000">
        <w:rPr>
          <w:rFonts w:ascii="Verdana" w:cs="Verdana" w:eastAsia="Verdana" w:hAnsi="Verdana"/>
          <w:sz w:val="18"/>
          <w:szCs w:val="18"/>
          <w:rtl w:val="0"/>
        </w:rPr>
        <w:t xml:space="preserve">, atualizada pela </w:t>
      </w:r>
      <w:r w:rsidDel="00000000" w:rsidR="00000000" w:rsidRPr="00000000">
        <w:rPr>
          <w:rFonts w:ascii="Verdana" w:cs="Verdana" w:eastAsia="Verdana" w:hAnsi="Verdana"/>
          <w:b w:val="1"/>
          <w:bCs w:val="1"/>
          <w:sz w:val="18"/>
          <w:szCs w:val="18"/>
          <w:rtl w:val="0"/>
        </w:rPr>
        <w:t xml:space="preserve">Resolução  nº 229, de 22.06.16</w:t>
      </w:r>
      <w:r w:rsidDel="00000000" w:rsidR="00000000" w:rsidRPr="00000000">
        <w:rPr>
          <w:rFonts w:ascii="Verdana" w:cs="Verdana" w:eastAsia="Verdana" w:hAnsi="Verdana"/>
          <w:sz w:val="18"/>
          <w:szCs w:val="18"/>
          <w:rtl w:val="0"/>
        </w:rPr>
        <w:t xml:space="preserve">, </w:t>
      </w:r>
      <w:r w:rsidDel="00000000" w:rsidR="00000000" w:rsidRPr="00000000">
        <w:rPr>
          <w:rFonts w:ascii="Verdana" w:cs="Verdana" w:eastAsia="Verdana" w:hAnsi="Verdana"/>
          <w:b w:val="1"/>
          <w:bCs w:val="1"/>
          <w:sz w:val="18"/>
          <w:szCs w:val="18"/>
          <w:rtl w:val="0"/>
        </w:rPr>
        <w:t xml:space="preserve">DECLARAMOS</w:t>
      </w:r>
      <w:r w:rsidDel="00000000" w:rsidR="00000000" w:rsidRPr="00000000">
        <w:rPr>
          <w:rFonts w:ascii="Verdana" w:cs="Verdana" w:eastAsia="Verdana" w:hAnsi="Verdana"/>
          <w:sz w:val="18"/>
          <w:szCs w:val="18"/>
          <w:rtl w:val="0"/>
        </w:rPr>
        <w:t xml:space="preserve"> que nossos diretores, gerentes, representantes legais ou técnicos, membros de conselho técnico, consultivo, deliberativo ou administrativo ou sócios, não são membros ou servidores do Poder Judiciário do Espírito Santo e que não temos em nosso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do Poder Judiciário do estado do Espírito Santo. </w:t>
      </w:r>
    </w:p>
    <w:p w:rsidR="00000000" w:rsidDel="00000000" w:rsidP="00000000" w:rsidRDefault="00000000" w:rsidRPr="00000000" w14:paraId="0000031A">
      <w:pPr>
        <w:tabs>
          <w:tab w:val="left" w:leader="none" w:pos="-2127"/>
          <w:tab w:val="left" w:leader="none" w:pos="-1985"/>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1B">
      <w:pPr>
        <w:tabs>
          <w:tab w:val="left" w:leader="none" w:pos="-2127"/>
          <w:tab w:val="left" w:leader="none" w:pos="-1985"/>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Informamos que a validade da nossa proposta é de </w:t>
      </w:r>
      <w:r w:rsidDel="00000000" w:rsidR="00000000" w:rsidRPr="00000000">
        <w:rPr>
          <w:rFonts w:ascii="Verdana" w:cs="Verdana" w:eastAsia="Verdana" w:hAnsi="Verdana"/>
          <w:b w:val="1"/>
          <w:bCs w:val="1"/>
          <w:sz w:val="18"/>
          <w:szCs w:val="18"/>
          <w:rtl w:val="0"/>
        </w:rPr>
        <w:t xml:space="preserve">90 (noventa)</w:t>
      </w:r>
      <w:r w:rsidDel="00000000" w:rsidR="00000000" w:rsidRPr="00000000">
        <w:rPr>
          <w:rFonts w:ascii="Verdana" w:cs="Verdana" w:eastAsia="Verdana" w:hAnsi="Verdana"/>
          <w:sz w:val="18"/>
          <w:szCs w:val="18"/>
          <w:rtl w:val="0"/>
        </w:rPr>
        <w:t xml:space="preserve"> dias corridos, a contar da data de</w:t>
      </w:r>
    </w:p>
    <w:p w:rsidR="00000000" w:rsidDel="00000000" w:rsidP="00000000" w:rsidRDefault="00000000" w:rsidRPr="00000000" w14:paraId="0000031C">
      <w:pPr>
        <w:tabs>
          <w:tab w:val="left" w:leader="none" w:pos="-2127"/>
          <w:tab w:val="left" w:leader="none" w:pos="-1985"/>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apresentação.</w:t>
      </w:r>
    </w:p>
    <w:p w:rsidR="00000000" w:rsidDel="00000000" w:rsidP="00000000" w:rsidRDefault="00000000" w:rsidRPr="00000000" w14:paraId="0000031D">
      <w:pPr>
        <w:tabs>
          <w:tab w:val="left" w:leader="none" w:pos="-2127"/>
          <w:tab w:val="left" w:leader="none" w:pos="-1985"/>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1E">
      <w:pPr>
        <w:jc w:val="both"/>
        <w:rPr>
          <w:rFonts w:ascii="Verdana" w:cs="Verdana" w:eastAsia="Verdana" w:hAnsi="Verdana"/>
          <w:b w:val="1"/>
          <w:bCs w:val="1"/>
          <w:sz w:val="18"/>
          <w:szCs w:val="18"/>
        </w:rPr>
      </w:pPr>
      <w:r w:rsidDel="00000000" w:rsidR="00000000" w:rsidRPr="00000000">
        <w:rPr>
          <w:rFonts w:ascii="Verdana" w:cs="Verdana" w:eastAsia="Verdana" w:hAnsi="Verdana"/>
          <w:sz w:val="18"/>
          <w:szCs w:val="18"/>
          <w:rtl w:val="0"/>
        </w:rPr>
        <w:t xml:space="preserve">Declaramos que nos valores estão incluídas todas as obrigações legais e as despesas decorrentes e necessárias à efetiva execução dos serviços contratados, não sendo admitido nenhum acréscimo na proposta, tais como despesas com pessoal, seja de mão de obra própria ou locada, salários, alimentação, transportes, fretes, tributos em geral, incidências fiscais, comerciais, taxas e contribuições de qualquer natureza ou espécie, emolumentos em geral, seguros, encargos sociais, trabalhistas, previdenciários, comerciais e quaisquer outros encargos decorrentes do exercício profissional de seus funcionários ou terceirizados, que venham a incidir direta ou indiretamente sobre a execução do objeto contratado, não cabendo à proponente qualquer reclamação posterior.</w:t>
      </w:r>
      <w:r w:rsidDel="00000000" w:rsidR="00000000" w:rsidRPr="00000000">
        <w:rPr>
          <w:rtl w:val="0"/>
        </w:rPr>
      </w:r>
    </w:p>
    <w:p w:rsidR="00000000" w:rsidDel="00000000" w:rsidP="00000000" w:rsidRDefault="00000000" w:rsidRPr="00000000" w14:paraId="0000031F">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20">
      <w:pP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Dados da Empresa:                  Dados do Representante Legal que irá assinar a Ata de RP:</w:t>
      </w:r>
    </w:p>
    <w:p w:rsidR="00000000" w:rsidDel="00000000" w:rsidP="00000000" w:rsidRDefault="00000000" w:rsidRPr="00000000" w14:paraId="00000321">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Razão Social:                             Nome completo do representante:</w:t>
      </w:r>
    </w:p>
    <w:p w:rsidR="00000000" w:rsidDel="00000000" w:rsidP="00000000" w:rsidRDefault="00000000" w:rsidRPr="00000000" w14:paraId="00000322">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Endereço:                                  Cargo:</w:t>
      </w:r>
    </w:p>
    <w:p w:rsidR="00000000" w:rsidDel="00000000" w:rsidP="00000000" w:rsidRDefault="00000000" w:rsidRPr="00000000" w14:paraId="00000323">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CNPJ:                                        RG nº:</w:t>
      </w:r>
    </w:p>
    <w:p w:rsidR="00000000" w:rsidDel="00000000" w:rsidP="00000000" w:rsidRDefault="00000000" w:rsidRPr="00000000" w14:paraId="00000324">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Telefone:                                   CPF nº:</w:t>
      </w:r>
    </w:p>
    <w:p w:rsidR="00000000" w:rsidDel="00000000" w:rsidP="00000000" w:rsidRDefault="00000000" w:rsidRPr="00000000" w14:paraId="00000325">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E-mail:</w:t>
      </w:r>
    </w:p>
    <w:p w:rsidR="00000000" w:rsidDel="00000000" w:rsidP="00000000" w:rsidRDefault="00000000" w:rsidRPr="00000000" w14:paraId="00000326">
      <w:pPr>
        <w:jc w:val="righ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27">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Local e data.</w:t>
      </w:r>
    </w:p>
    <w:p w:rsidR="00000000" w:rsidDel="00000000" w:rsidP="00000000" w:rsidRDefault="00000000" w:rsidRPr="00000000" w14:paraId="00000328">
      <w:pPr>
        <w:jc w:val="righ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29">
      <w:pPr>
        <w:jc w:val="righ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2A">
      <w:pPr>
        <w:tabs>
          <w:tab w:val="left" w:leader="none" w:pos="-2127"/>
          <w:tab w:val="left" w:leader="none" w:pos="-1985"/>
          <w:tab w:val="left" w:leader="none" w:pos="1134"/>
        </w:tabs>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Empresa/CNPJ</w:t>
      </w:r>
    </w:p>
    <w:p w:rsidR="00000000" w:rsidDel="00000000" w:rsidP="00000000" w:rsidRDefault="00000000" w:rsidRPr="00000000" w14:paraId="0000032B">
      <w:pPr>
        <w:tabs>
          <w:tab w:val="left" w:leader="none" w:pos="-2127"/>
          <w:tab w:val="left" w:leader="none" w:pos="-1985"/>
          <w:tab w:val="left" w:leader="none" w:pos="1134"/>
        </w:tabs>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2C">
      <w:pPr>
        <w:tabs>
          <w:tab w:val="left" w:leader="none" w:pos="-2127"/>
          <w:tab w:val="left" w:leader="none" w:pos="-1985"/>
          <w:tab w:val="left" w:leader="none" w:pos="1134"/>
        </w:tabs>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2D">
      <w:pPr>
        <w:tabs>
          <w:tab w:val="left" w:leader="none" w:pos="-2127"/>
          <w:tab w:val="left" w:leader="none" w:pos="-1985"/>
          <w:tab w:val="left" w:leader="none" w:pos="1134"/>
        </w:tabs>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2E">
      <w:pPr>
        <w:tabs>
          <w:tab w:val="left" w:leader="none" w:pos="-2127"/>
          <w:tab w:val="left" w:leader="none" w:pos="-1985"/>
          <w:tab w:val="left" w:leader="none" w:pos="1134"/>
        </w:tabs>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2F">
      <w:pPr>
        <w:tabs>
          <w:tab w:val="left" w:leader="none" w:pos="-2127"/>
          <w:tab w:val="left" w:leader="none" w:pos="-1985"/>
          <w:tab w:val="left" w:leader="none" w:pos="1134"/>
        </w:tabs>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30">
      <w:pPr>
        <w:tabs>
          <w:tab w:val="left" w:leader="none" w:pos="-2127"/>
          <w:tab w:val="left" w:leader="none" w:pos="-1985"/>
          <w:tab w:val="left" w:leader="none" w:pos="1134"/>
        </w:tabs>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31">
      <w:pPr>
        <w:tabs>
          <w:tab w:val="left" w:leader="none" w:pos="-2127"/>
          <w:tab w:val="left" w:leader="none" w:pos="-1985"/>
          <w:tab w:val="left" w:leader="none" w:pos="1134"/>
        </w:tabs>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32">
      <w:pPr>
        <w:tabs>
          <w:tab w:val="left" w:leader="none" w:pos="-2127"/>
          <w:tab w:val="left" w:leader="none" w:pos="-1985"/>
          <w:tab w:val="left" w:leader="none" w:pos="1134"/>
        </w:tabs>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33">
      <w:pP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34">
      <w:pP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35">
      <w:pP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36">
      <w:pP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37">
      <w:pPr>
        <w:shd w:fill="d9d9d9" w:val="clear"/>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ANEXO III - MINUTA DA ATA DE REGISTRO DE PREÇOS - LEI Nº 14.133/2021</w:t>
      </w:r>
    </w:p>
    <w:p w:rsidR="00000000" w:rsidDel="00000000" w:rsidP="00000000" w:rsidRDefault="00000000" w:rsidRPr="00000000" w14:paraId="00000338">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39">
      <w:pPr>
        <w:pBdr>
          <w:top w:space="0" w:sz="0" w:val="nil"/>
          <w:left w:space="0" w:sz="0" w:val="nil"/>
          <w:bottom w:space="0" w:sz="0" w:val="nil"/>
          <w:right w:space="0" w:sz="0" w:val="nil"/>
          <w:between w:space="0" w:sz="0" w:val="nil"/>
        </w:pBdr>
        <w:tabs>
          <w:tab w:val="left" w:leader="none" w:pos="709"/>
        </w:tabs>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ATA DE REGISTRO DE PREÇOS Nº ARP___/2026</w:t>
      </w:r>
    </w:p>
    <w:p w:rsidR="00000000" w:rsidDel="00000000" w:rsidP="00000000" w:rsidRDefault="00000000" w:rsidRPr="00000000" w14:paraId="0000033A">
      <w:pPr>
        <w:pBdr>
          <w:top w:space="0" w:sz="0" w:val="nil"/>
          <w:left w:space="0" w:sz="0" w:val="nil"/>
          <w:bottom w:space="0" w:sz="0" w:val="nil"/>
          <w:right w:space="0" w:sz="0" w:val="nil"/>
          <w:between w:space="0" w:sz="0" w:val="nil"/>
        </w:pBdr>
        <w:tabs>
          <w:tab w:val="left" w:leader="none" w:pos="709"/>
        </w:tabs>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PREGÃO ELETRÔNICO Nº PE___/2026</w:t>
      </w:r>
    </w:p>
    <w:p w:rsidR="00000000" w:rsidDel="00000000" w:rsidP="00000000" w:rsidRDefault="00000000" w:rsidRPr="00000000" w14:paraId="0000033B">
      <w:pPr>
        <w:pBdr>
          <w:top w:space="0" w:sz="0" w:val="nil"/>
          <w:left w:space="0" w:sz="0" w:val="nil"/>
          <w:bottom w:space="0" w:sz="0" w:val="nil"/>
          <w:right w:space="0" w:sz="0" w:val="nil"/>
          <w:between w:space="0" w:sz="0" w:val="nil"/>
        </w:pBdr>
        <w:tabs>
          <w:tab w:val="left" w:leader="none" w:pos="709"/>
        </w:tabs>
        <w:jc w:val="center"/>
        <w:rPr>
          <w:rFonts w:ascii="Verdana" w:cs="Verdana" w:eastAsia="Verdana" w:hAnsi="Verdana"/>
          <w:b w:val="1"/>
          <w:bCs w:val="1"/>
          <w:sz w:val="18"/>
          <w:szCs w:val="18"/>
          <w:shd w:fill="d9ead3" w:val="clear"/>
        </w:rPr>
      </w:pPr>
      <w:r w:rsidDel="00000000" w:rsidR="00000000" w:rsidRPr="00000000">
        <w:rPr>
          <w:rFonts w:ascii="Verdana" w:cs="Verdana" w:eastAsia="Verdana" w:hAnsi="Verdana"/>
          <w:b w:val="1"/>
          <w:bCs w:val="1"/>
          <w:sz w:val="18"/>
          <w:szCs w:val="18"/>
          <w:shd w:fill="d9ead3" w:val="clear"/>
          <w:rtl w:val="0"/>
        </w:rPr>
        <w:t xml:space="preserve">PROCESSO ADMINISTRATIVO SEI Nº 7001440-39.2025.8.08.0000</w:t>
      </w:r>
    </w:p>
    <w:p w:rsidR="00000000" w:rsidDel="00000000" w:rsidP="00000000" w:rsidRDefault="00000000" w:rsidRPr="00000000" w14:paraId="0000033C">
      <w:pPr>
        <w:pBdr>
          <w:top w:space="0" w:sz="0" w:val="nil"/>
          <w:left w:space="0" w:sz="0" w:val="nil"/>
          <w:bottom w:space="0" w:sz="0" w:val="nil"/>
          <w:right w:space="0" w:sz="0" w:val="nil"/>
          <w:between w:space="0" w:sz="0" w:val="nil"/>
        </w:pBdr>
        <w:tabs>
          <w:tab w:val="left" w:leader="none" w:pos="709"/>
        </w:tabs>
        <w:jc w:val="center"/>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CIC-TCEES Nº __________________</w:t>
      </w:r>
      <w:r w:rsidDel="00000000" w:rsidR="00000000" w:rsidRPr="00000000">
        <w:rPr>
          <w:rtl w:val="0"/>
        </w:rPr>
      </w:r>
    </w:p>
    <w:p w:rsidR="00000000" w:rsidDel="00000000" w:rsidP="00000000" w:rsidRDefault="00000000" w:rsidRPr="00000000" w14:paraId="0000033D">
      <w:pPr>
        <w:jc w:val="cente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3E">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O </w:t>
      </w:r>
      <w:r w:rsidDel="00000000" w:rsidR="00000000" w:rsidRPr="00000000">
        <w:rPr>
          <w:rFonts w:ascii="Verdana" w:cs="Verdana" w:eastAsia="Verdana" w:hAnsi="Verdana"/>
          <w:b w:val="1"/>
          <w:bCs w:val="1"/>
          <w:sz w:val="18"/>
          <w:szCs w:val="18"/>
          <w:rtl w:val="0"/>
        </w:rPr>
        <w:t xml:space="preserve">ESTADO DO ESPÍRITO SANTO</w:t>
      </w:r>
      <w:r w:rsidDel="00000000" w:rsidR="00000000" w:rsidRPr="00000000">
        <w:rPr>
          <w:rFonts w:ascii="Verdana" w:cs="Verdana" w:eastAsia="Verdana" w:hAnsi="Verdana"/>
          <w:sz w:val="18"/>
          <w:szCs w:val="18"/>
          <w:rtl w:val="0"/>
        </w:rPr>
        <w:t xml:space="preserve">, por intermédio do </w:t>
      </w:r>
      <w:r w:rsidDel="00000000" w:rsidR="00000000" w:rsidRPr="00000000">
        <w:rPr>
          <w:rFonts w:ascii="Verdana" w:cs="Verdana" w:eastAsia="Verdana" w:hAnsi="Verdana"/>
          <w:b w:val="1"/>
          <w:bCs w:val="1"/>
          <w:sz w:val="18"/>
          <w:szCs w:val="18"/>
          <w:rtl w:val="0"/>
        </w:rPr>
        <w:t xml:space="preserve">PODER JUDICIÁRIO DO ESPÍRITO SANTO (PJES)</w:t>
      </w:r>
      <w:r w:rsidDel="00000000" w:rsidR="00000000" w:rsidRPr="00000000">
        <w:rPr>
          <w:rFonts w:ascii="Verdana" w:cs="Verdana" w:eastAsia="Verdana" w:hAnsi="Verdana"/>
          <w:sz w:val="18"/>
          <w:szCs w:val="18"/>
          <w:rtl w:val="0"/>
        </w:rPr>
        <w:t xml:space="preserve">, com sede na Rua Des. Homero Mafra, 60, Enseada do Suá, Vitória/ ES, inscrito no CNPJ/MF nº 27.476.100/0001-45, neste ato, representado por seu Secretário Geral, </w:t>
      </w:r>
      <w:r w:rsidDel="00000000" w:rsidR="00000000" w:rsidRPr="00000000">
        <w:rPr>
          <w:rFonts w:ascii="Verdana" w:cs="Verdana" w:eastAsia="Verdana" w:hAnsi="Verdana"/>
          <w:b w:val="1"/>
          <w:bCs w:val="1"/>
          <w:sz w:val="18"/>
          <w:szCs w:val="18"/>
          <w:rtl w:val="0"/>
        </w:rPr>
        <w:t xml:space="preserve">ANSELMO LAGHI LARANJA</w:t>
      </w:r>
      <w:r w:rsidDel="00000000" w:rsidR="00000000" w:rsidRPr="00000000">
        <w:rPr>
          <w:rFonts w:ascii="Verdana" w:cs="Verdana" w:eastAsia="Verdana" w:hAnsi="Verdana"/>
          <w:sz w:val="18"/>
          <w:szCs w:val="18"/>
          <w:rtl w:val="0"/>
        </w:rPr>
        <w:t xml:space="preserve">, Matrícula Funcional nº ____________, na forma da Emenda Regimental nº 004/2015, publicada no Diário da Justiça do dia 09 de dezembro de 2015, do Presidente do E. Tribunal de Justiça do Estado do Espírito Santo, nos termos da Lei 14.133/2021 e das demais normas legais aplicáveis, em face da classificação das propostas apresentadas no Pregão Eletrônico para Registro de Preços em epígrafe, considerando o julgamento da licitação homologada pelo Secretário Geral do PJES, e disponibilizada no Diário da Justiça do dia __/__/2026, RESOLVE </w:t>
      </w:r>
      <w:r w:rsidDel="00000000" w:rsidR="00000000" w:rsidRPr="00000000">
        <w:rPr>
          <w:rFonts w:ascii="Verdana" w:cs="Verdana" w:eastAsia="Verdana" w:hAnsi="Verdana"/>
          <w:b w:val="1"/>
          <w:bCs w:val="1"/>
          <w:sz w:val="18"/>
          <w:szCs w:val="18"/>
          <w:rtl w:val="0"/>
        </w:rPr>
        <w:t xml:space="preserve">registrar os preços para o </w:t>
      </w:r>
      <w:r w:rsidDel="00000000" w:rsidR="00000000" w:rsidRPr="00000000">
        <w:rPr>
          <w:rFonts w:ascii="Verdana" w:cs="Verdana" w:eastAsia="Verdana" w:hAnsi="Verdana"/>
          <w:b w:val="1"/>
          <w:bCs w:val="1"/>
          <w:sz w:val="18"/>
          <w:szCs w:val="18"/>
          <w:shd w:fill="fce5cd" w:val="clear"/>
          <w:rtl w:val="0"/>
        </w:rPr>
        <w:t xml:space="preserve">eventual fornecimento e instalação de persianas e películas</w:t>
      </w:r>
      <w:r w:rsidDel="00000000" w:rsidR="00000000" w:rsidRPr="00000000">
        <w:rPr>
          <w:rFonts w:ascii="Verdana" w:cs="Verdana" w:eastAsia="Verdana" w:hAnsi="Verdana"/>
          <w:b w:val="1"/>
          <w:bCs w:val="1"/>
          <w:sz w:val="18"/>
          <w:szCs w:val="18"/>
          <w:rtl w:val="0"/>
        </w:rPr>
        <w:t xml:space="preserve"> nas unidades do Poder Judiciário do Estado do Espírito Santo</w:t>
      </w:r>
      <w:r w:rsidDel="00000000" w:rsidR="00000000" w:rsidRPr="00000000">
        <w:rPr>
          <w:rFonts w:ascii="Verdana" w:cs="Verdana" w:eastAsia="Verdana" w:hAnsi="Verdana"/>
          <w:sz w:val="18"/>
          <w:szCs w:val="18"/>
          <w:rtl w:val="0"/>
        </w:rPr>
        <w:t xml:space="preserve">, conforme especificações constantes do Edital e seus anexos, mediante as condições seguintes:</w:t>
      </w:r>
    </w:p>
    <w:p w:rsidR="00000000" w:rsidDel="00000000" w:rsidP="00000000" w:rsidRDefault="00000000" w:rsidRPr="00000000" w14:paraId="0000033F">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40">
      <w:pPr>
        <w:pBdr>
          <w:top w:space="0" w:sz="0" w:val="nil"/>
          <w:left w:space="0" w:sz="0" w:val="nil"/>
          <w:bottom w:space="0" w:sz="0" w:val="nil"/>
          <w:right w:space="0" w:sz="0" w:val="nil"/>
          <w:between w:space="0" w:sz="0" w:val="nil"/>
        </w:pBdr>
        <w:shd w:fill="c0c0c0" w:val="clea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1 - DA DETENTORA DA ATA REGISTRADA</w:t>
      </w:r>
    </w:p>
    <w:p w:rsidR="00000000" w:rsidDel="00000000" w:rsidP="00000000" w:rsidRDefault="00000000" w:rsidRPr="00000000" w14:paraId="00000341">
      <w:pPr>
        <w:pBdr>
          <w:top w:space="0" w:sz="0" w:val="nil"/>
          <w:left w:space="0" w:sz="0" w:val="nil"/>
          <w:bottom w:space="0" w:sz="0" w:val="nil"/>
          <w:right w:space="0" w:sz="0" w:val="nil"/>
          <w:between w:space="0" w:sz="0" w:val="nil"/>
        </w:pBdr>
        <w:tabs>
          <w:tab w:val="left" w:leader="none" w:pos="162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42">
      <w:pPr>
        <w:pBdr>
          <w:top w:space="0" w:sz="0" w:val="nil"/>
          <w:left w:space="0" w:sz="0" w:val="nil"/>
          <w:bottom w:space="0" w:sz="0" w:val="nil"/>
          <w:right w:space="0" w:sz="0" w:val="nil"/>
          <w:between w:space="0" w:sz="0" w:val="nil"/>
        </w:pBdr>
        <w:tabs>
          <w:tab w:val="left" w:leader="none" w:pos="1134"/>
          <w:tab w:val="left" w:leader="none" w:pos="162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w:t>
      </w:r>
      <w:r w:rsidDel="00000000" w:rsidR="00000000" w:rsidRPr="00000000">
        <w:rPr>
          <w:rFonts w:ascii="Verdana" w:cs="Verdana" w:eastAsia="Verdana" w:hAnsi="Verdana"/>
          <w:sz w:val="18"/>
          <w:szCs w:val="18"/>
          <w:rtl w:val="0"/>
        </w:rPr>
        <w:t xml:space="preserve"> - A partir desta data, ficam registrados neste Poder os preços do fornecedor a seguir relacionado:</w:t>
      </w:r>
    </w:p>
    <w:p w:rsidR="00000000" w:rsidDel="00000000" w:rsidP="00000000" w:rsidRDefault="00000000" w:rsidRPr="00000000" w14:paraId="00000343">
      <w:pPr>
        <w:pBdr>
          <w:top w:space="0" w:sz="0" w:val="nil"/>
          <w:left w:space="0" w:sz="0" w:val="nil"/>
          <w:bottom w:space="0" w:sz="0" w:val="nil"/>
          <w:right w:space="0" w:sz="0" w:val="nil"/>
          <w:between w:space="0" w:sz="0" w:val="nil"/>
        </w:pBdr>
        <w:tabs>
          <w:tab w:val="left" w:leader="none" w:pos="1134"/>
          <w:tab w:val="left" w:leader="none" w:pos="162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44">
      <w:pPr>
        <w:tabs>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Detentora da Ata:</w:t>
      </w:r>
      <w:r w:rsidDel="00000000" w:rsidR="00000000" w:rsidRPr="00000000">
        <w:rPr>
          <w:rFonts w:ascii="Verdana" w:cs="Verdana" w:eastAsia="Verdana" w:hAnsi="Verdana"/>
          <w:sz w:val="18"/>
          <w:szCs w:val="18"/>
          <w:rtl w:val="0"/>
        </w:rPr>
        <w:t xml:space="preserve"> __________________, CNPJ nº ______, com sede no ____________________, CEP _____, telefone nº () _____, e-mail: _______, representada por seu sócio- _________, Sr. _____________ (nome e função, RG e CPF do Contratado).</w:t>
      </w:r>
    </w:p>
    <w:p w:rsidR="00000000" w:rsidDel="00000000" w:rsidP="00000000" w:rsidRDefault="00000000" w:rsidRPr="00000000" w14:paraId="00000345">
      <w:pPr>
        <w:pBdr>
          <w:top w:space="0" w:sz="0" w:val="nil"/>
          <w:left w:space="0" w:sz="0" w:val="nil"/>
          <w:bottom w:space="0" w:sz="0" w:val="nil"/>
          <w:right w:space="0" w:sz="0" w:val="nil"/>
          <w:between w:space="0" w:sz="0" w:val="nil"/>
        </w:pBdr>
        <w:tabs>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46">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47">
      <w:pPr>
        <w:pBdr>
          <w:top w:space="0" w:sz="0" w:val="nil"/>
          <w:left w:space="0" w:sz="0" w:val="nil"/>
          <w:bottom w:space="0" w:sz="0" w:val="nil"/>
          <w:right w:space="0" w:sz="0" w:val="nil"/>
          <w:between w:space="0" w:sz="0" w:val="nil"/>
        </w:pBdr>
        <w:shd w:fill="c0c0c0" w:val="clea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2 - DO MATERIAL E DO PREÇO</w:t>
      </w:r>
    </w:p>
    <w:p w:rsidR="00000000" w:rsidDel="00000000" w:rsidP="00000000" w:rsidRDefault="00000000" w:rsidRPr="00000000" w14:paraId="00000348">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49">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2.1</w:t>
      </w:r>
      <w:r w:rsidDel="00000000" w:rsidR="00000000" w:rsidRPr="00000000">
        <w:rPr>
          <w:rFonts w:ascii="Verdana" w:cs="Verdana" w:eastAsia="Verdana" w:hAnsi="Verdana"/>
          <w:sz w:val="18"/>
          <w:szCs w:val="18"/>
          <w:rtl w:val="0"/>
        </w:rPr>
        <w:t xml:space="preserve"> - As partes resolvem registrar preço do seguinte item abaixo especificado: (A ser preenchido com a descrição completa dos itens, quantitativos mínimo e máximo, e valores unitários dos itens da empresa vencedora)</w:t>
      </w:r>
    </w:p>
    <w:p w:rsidR="00000000" w:rsidDel="00000000" w:rsidP="00000000" w:rsidRDefault="00000000" w:rsidRPr="00000000" w14:paraId="0000034A">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4B">
      <w:pPr>
        <w:jc w:val="both"/>
        <w:rPr>
          <w:rFonts w:ascii="Arial" w:cs="Arial" w:eastAsia="Arial" w:hAnsi="Arial"/>
          <w:sz w:val="23"/>
          <w:szCs w:val="23"/>
        </w:rPr>
      </w:pPr>
      <w:r w:rsidDel="00000000" w:rsidR="00000000" w:rsidRPr="00000000">
        <w:rPr>
          <w:rFonts w:ascii="Verdana" w:cs="Verdana" w:eastAsia="Verdana" w:hAnsi="Verdana"/>
          <w:b w:val="1"/>
          <w:bCs w:val="1"/>
          <w:sz w:val="18"/>
          <w:szCs w:val="18"/>
          <w:rtl w:val="0"/>
        </w:rPr>
        <w:t xml:space="preserve">2.2 -</w:t>
      </w:r>
      <w:r w:rsidDel="00000000" w:rsidR="00000000" w:rsidRPr="00000000">
        <w:rPr>
          <w:rFonts w:ascii="Verdana" w:cs="Verdana" w:eastAsia="Verdana" w:hAnsi="Verdana"/>
          <w:sz w:val="18"/>
          <w:szCs w:val="18"/>
          <w:rtl w:val="0"/>
        </w:rPr>
        <w:t xml:space="preserve"> Qualquer interessado poderá verificar a eventual existência de Ata de Formação de Cadastro de Reserva por meio do endereço &lt;</w:t>
      </w:r>
      <w:hyperlink r:id="rId33">
        <w:r w:rsidDel="00000000" w:rsidR="00000000" w:rsidRPr="00000000">
          <w:rPr>
            <w:rFonts w:ascii="Verdana" w:cs="Verdana" w:eastAsia="Verdana" w:hAnsi="Verdana"/>
            <w:sz w:val="18"/>
            <w:szCs w:val="18"/>
            <w:u w:val="single"/>
            <w:rtl w:val="0"/>
          </w:rPr>
          <w:t xml:space="preserve">http://comprasnet.gov.br/livre/pregao/ata0.asp</w:t>
        </w:r>
      </w:hyperlink>
      <w:r w:rsidDel="00000000" w:rsidR="00000000" w:rsidRPr="00000000">
        <w:rPr>
          <w:rFonts w:ascii="Verdana" w:cs="Verdana" w:eastAsia="Verdana" w:hAnsi="Verdana"/>
          <w:sz w:val="18"/>
          <w:szCs w:val="18"/>
          <w:rtl w:val="0"/>
        </w:rPr>
        <w:t xml:space="preserve">&gt;, informando o código UASG do Poder Judiciário do Estado do Espírito Santo (925968), o número e ano do pregão</w:t>
      </w:r>
      <w:r w:rsidDel="00000000" w:rsidR="00000000" w:rsidRPr="00000000">
        <w:rPr>
          <w:rFonts w:ascii="Arial" w:cs="Arial" w:eastAsia="Arial" w:hAnsi="Arial"/>
          <w:sz w:val="23"/>
          <w:szCs w:val="23"/>
          <w:rtl w:val="0"/>
        </w:rPr>
        <w:t xml:space="preserve">.</w:t>
      </w:r>
    </w:p>
    <w:p w:rsidR="00000000" w:rsidDel="00000000" w:rsidP="00000000" w:rsidRDefault="00000000" w:rsidRPr="00000000" w14:paraId="0000034C">
      <w:pPr>
        <w:jc w:val="both"/>
        <w:rPr>
          <w:rFonts w:ascii="Arial" w:cs="Arial" w:eastAsia="Arial" w:hAnsi="Arial"/>
          <w:sz w:val="23"/>
          <w:szCs w:val="23"/>
        </w:rPr>
      </w:pPr>
      <w:r w:rsidDel="00000000" w:rsidR="00000000" w:rsidRPr="00000000">
        <w:rPr>
          <w:rtl w:val="0"/>
        </w:rPr>
      </w:r>
    </w:p>
    <w:p w:rsidR="00000000" w:rsidDel="00000000" w:rsidP="00000000" w:rsidRDefault="00000000" w:rsidRPr="00000000" w14:paraId="0000034D">
      <w:pPr>
        <w:shd w:fill="c0c0c0" w:val="clea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3 - DA VIGÊNCIA DA ATA </w:t>
      </w:r>
    </w:p>
    <w:p w:rsidR="00000000" w:rsidDel="00000000" w:rsidP="00000000" w:rsidRDefault="00000000" w:rsidRPr="00000000" w14:paraId="0000034E">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4F">
      <w:pPr>
        <w:jc w:val="both"/>
        <w:rPr>
          <w:rFonts w:ascii="Verdana" w:cs="Verdana" w:eastAsia="Verdana" w:hAnsi="Verdana"/>
          <w:sz w:val="18"/>
          <w:szCs w:val="18"/>
          <w:shd w:fill="fce5cd" w:val="clear"/>
        </w:rPr>
      </w:pPr>
      <w:r w:rsidDel="00000000" w:rsidR="00000000" w:rsidRPr="00000000">
        <w:rPr>
          <w:rFonts w:ascii="Verdana" w:cs="Verdana" w:eastAsia="Verdana" w:hAnsi="Verdana"/>
          <w:b w:val="1"/>
          <w:bCs w:val="1"/>
          <w:sz w:val="18"/>
          <w:szCs w:val="18"/>
          <w:shd w:fill="fce5cd" w:val="clear"/>
          <w:rtl w:val="0"/>
        </w:rPr>
        <w:t xml:space="preserve">3.1 -</w:t>
      </w:r>
      <w:r w:rsidDel="00000000" w:rsidR="00000000" w:rsidRPr="00000000">
        <w:rPr>
          <w:rFonts w:ascii="Verdana" w:cs="Verdana" w:eastAsia="Verdana" w:hAnsi="Verdana"/>
          <w:sz w:val="18"/>
          <w:szCs w:val="18"/>
          <w:shd w:fill="fce5cd" w:val="clear"/>
          <w:rtl w:val="0"/>
        </w:rPr>
        <w:t xml:space="preserve"> O prazo de vigência da ata de registro de preços será de 12 (doze) meses, contado da data  última assinatura, podendo ser prorrogada, por igual período, desde que comprovado o preço vantajoso.</w:t>
      </w:r>
    </w:p>
    <w:p w:rsidR="00000000" w:rsidDel="00000000" w:rsidP="00000000" w:rsidRDefault="00000000" w:rsidRPr="00000000" w14:paraId="00000350">
      <w:pPr>
        <w:jc w:val="both"/>
        <w:rPr>
          <w:rFonts w:ascii="Verdana" w:cs="Verdana" w:eastAsia="Verdana" w:hAnsi="Verdana"/>
          <w:sz w:val="18"/>
          <w:szCs w:val="18"/>
          <w:shd w:fill="fce5cd" w:val="clear"/>
        </w:rPr>
      </w:pPr>
      <w:r w:rsidDel="00000000" w:rsidR="00000000" w:rsidRPr="00000000">
        <w:rPr>
          <w:rFonts w:ascii="Verdana" w:cs="Verdana" w:eastAsia="Verdana" w:hAnsi="Verdana"/>
          <w:b w:val="1"/>
          <w:bCs w:val="1"/>
          <w:sz w:val="18"/>
          <w:szCs w:val="18"/>
          <w:shd w:fill="fce5cd" w:val="clear"/>
          <w:rtl w:val="0"/>
        </w:rPr>
        <w:t xml:space="preserve">3.1.1 -</w:t>
      </w:r>
      <w:r w:rsidDel="00000000" w:rsidR="00000000" w:rsidRPr="00000000">
        <w:rPr>
          <w:rFonts w:ascii="Verdana" w:cs="Verdana" w:eastAsia="Verdana" w:hAnsi="Verdana"/>
          <w:sz w:val="18"/>
          <w:szCs w:val="18"/>
          <w:shd w:fill="fce5cd" w:val="clear"/>
          <w:rtl w:val="0"/>
        </w:rPr>
        <w:t xml:space="preserve"> No caso de prorrogação do prazo de vigência da ARP, as quantidades inicialmente</w:t>
      </w:r>
    </w:p>
    <w:p w:rsidR="00000000" w:rsidDel="00000000" w:rsidP="00000000" w:rsidRDefault="00000000" w:rsidRPr="00000000" w14:paraId="00000351">
      <w:pPr>
        <w:jc w:val="both"/>
        <w:rPr>
          <w:rFonts w:ascii="Verdana" w:cs="Verdana" w:eastAsia="Verdana" w:hAnsi="Verdana"/>
          <w:sz w:val="18"/>
          <w:szCs w:val="18"/>
          <w:shd w:fill="fce5cd" w:val="clear"/>
        </w:rPr>
      </w:pPr>
      <w:r w:rsidDel="00000000" w:rsidR="00000000" w:rsidRPr="00000000">
        <w:rPr>
          <w:rFonts w:ascii="Verdana" w:cs="Verdana" w:eastAsia="Verdana" w:hAnsi="Verdana"/>
          <w:sz w:val="18"/>
          <w:szCs w:val="18"/>
          <w:shd w:fill="fce5cd" w:val="clear"/>
          <w:rtl w:val="0"/>
        </w:rPr>
        <w:t xml:space="preserve">registradas serão renovadas, na sua totalidade, independentemente do quantitativo utilizado no período de vigência, não sendo possível cumular com as quantidades não utilizadas. (Decreto Estadual no 6218-R de 17/10/2025).</w:t>
      </w:r>
    </w:p>
    <w:p w:rsidR="00000000" w:rsidDel="00000000" w:rsidP="00000000" w:rsidRDefault="00000000" w:rsidRPr="00000000" w14:paraId="00000352">
      <w:pPr>
        <w:jc w:val="both"/>
        <w:rPr>
          <w:rFonts w:ascii="Verdana" w:cs="Verdana" w:eastAsia="Verdana" w:hAnsi="Verdana"/>
          <w:sz w:val="18"/>
          <w:szCs w:val="18"/>
          <w:shd w:fill="fce5cd" w:val="clear"/>
        </w:rPr>
      </w:pPr>
      <w:r w:rsidDel="00000000" w:rsidR="00000000" w:rsidRPr="00000000">
        <w:rPr>
          <w:rFonts w:ascii="Verdana" w:cs="Verdana" w:eastAsia="Verdana" w:hAnsi="Verdana"/>
          <w:b w:val="1"/>
          <w:bCs w:val="1"/>
          <w:sz w:val="18"/>
          <w:szCs w:val="18"/>
          <w:shd w:fill="fce5cd" w:val="clear"/>
          <w:rtl w:val="0"/>
        </w:rPr>
        <w:t xml:space="preserve">3.2 -</w:t>
      </w:r>
      <w:r w:rsidDel="00000000" w:rsidR="00000000" w:rsidRPr="00000000">
        <w:rPr>
          <w:rFonts w:ascii="Verdana" w:cs="Verdana" w:eastAsia="Verdana" w:hAnsi="Verdana"/>
          <w:sz w:val="18"/>
          <w:szCs w:val="18"/>
          <w:shd w:fill="fce5cd" w:val="clear"/>
          <w:rtl w:val="0"/>
        </w:rPr>
        <w:t xml:space="preserve"> Admite-se a prorrogação antecipada da ARP quando houver o esgotamento do quantitativo de, ao menos, um de seus itens, hipótese em que a prorrogação de um item implicará a prorrogação dos demais na mesma data, independentemente do quantitativo remanescente para cada item.</w:t>
      </w:r>
    </w:p>
    <w:p w:rsidR="00000000" w:rsidDel="00000000" w:rsidP="00000000" w:rsidRDefault="00000000" w:rsidRPr="00000000" w14:paraId="00000353">
      <w:pPr>
        <w:jc w:val="both"/>
        <w:rPr>
          <w:rFonts w:ascii="Verdana" w:cs="Verdana" w:eastAsia="Verdana" w:hAnsi="Verdana"/>
          <w:sz w:val="18"/>
          <w:szCs w:val="18"/>
          <w:shd w:fill="fce5cd" w:val="clear"/>
        </w:rPr>
      </w:pPr>
      <w:r w:rsidDel="00000000" w:rsidR="00000000" w:rsidRPr="00000000">
        <w:rPr>
          <w:rFonts w:ascii="Verdana" w:cs="Verdana" w:eastAsia="Verdana" w:hAnsi="Verdana"/>
          <w:b w:val="1"/>
          <w:bCs w:val="1"/>
          <w:sz w:val="18"/>
          <w:szCs w:val="18"/>
          <w:shd w:fill="fce5cd" w:val="clear"/>
          <w:rtl w:val="0"/>
        </w:rPr>
        <w:t xml:space="preserve">3.2.1 - </w:t>
      </w:r>
      <w:r w:rsidDel="00000000" w:rsidR="00000000" w:rsidRPr="00000000">
        <w:rPr>
          <w:rFonts w:ascii="Verdana" w:cs="Verdana" w:eastAsia="Verdana" w:hAnsi="Verdana"/>
          <w:sz w:val="18"/>
          <w:szCs w:val="18"/>
          <w:shd w:fill="fce5cd" w:val="clear"/>
          <w:rtl w:val="0"/>
        </w:rPr>
        <w:t xml:space="preserve">Na hipótese de prorrogação antecipada de que trata o item 3.2, o novo prazo de vigência da ARP será de 1 (um) ano. (Decreto Estadual no 6218-R de 17/10/2025).</w:t>
      </w:r>
    </w:p>
    <w:p w:rsidR="00000000" w:rsidDel="00000000" w:rsidP="00000000" w:rsidRDefault="00000000" w:rsidRPr="00000000" w14:paraId="00000354">
      <w:pPr>
        <w:jc w:val="both"/>
        <w:rPr>
          <w:rFonts w:ascii="Verdana" w:cs="Verdana" w:eastAsia="Verdana" w:hAnsi="Verdana"/>
          <w:sz w:val="18"/>
          <w:szCs w:val="18"/>
          <w:shd w:fill="fce5cd" w:val="clear"/>
        </w:rPr>
      </w:pPr>
      <w:r w:rsidDel="00000000" w:rsidR="00000000" w:rsidRPr="00000000">
        <w:rPr>
          <w:rFonts w:ascii="Verdana" w:cs="Verdana" w:eastAsia="Verdana" w:hAnsi="Verdana"/>
          <w:b w:val="1"/>
          <w:bCs w:val="1"/>
          <w:sz w:val="18"/>
          <w:szCs w:val="18"/>
          <w:shd w:fill="fce5cd" w:val="clear"/>
          <w:rtl w:val="0"/>
        </w:rPr>
        <w:t xml:space="preserve">3.2.2 -</w:t>
      </w:r>
      <w:r w:rsidDel="00000000" w:rsidR="00000000" w:rsidRPr="00000000">
        <w:rPr>
          <w:rFonts w:ascii="Verdana" w:cs="Verdana" w:eastAsia="Verdana" w:hAnsi="Verdana"/>
          <w:sz w:val="18"/>
          <w:szCs w:val="18"/>
          <w:shd w:fill="fce5cd" w:val="clear"/>
          <w:rtl w:val="0"/>
        </w:rPr>
        <w:t xml:space="preserve"> A existência de preços registrados implicará compromisso de fornecimento nas condições estabelecidas, mas não obrigará a Administração a contratar, facultada a realização de licitação específica para a aquisição pretendida, desde que devidamente motivada.</w:t>
      </w:r>
    </w:p>
    <w:p w:rsidR="00000000" w:rsidDel="00000000" w:rsidP="00000000" w:rsidRDefault="00000000" w:rsidRPr="00000000" w14:paraId="00000355">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56">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57">
      <w:pPr>
        <w:shd w:fill="c0c0c0" w:val="clea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4 - DO REAJUSTE</w:t>
      </w:r>
    </w:p>
    <w:p w:rsidR="00000000" w:rsidDel="00000000" w:rsidP="00000000" w:rsidRDefault="00000000" w:rsidRPr="00000000" w14:paraId="00000358">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59">
      <w:pPr>
        <w:jc w:val="both"/>
        <w:rPr>
          <w:rFonts w:ascii="Verdana" w:cs="Verdana" w:eastAsia="Verdana" w:hAnsi="Verdana"/>
          <w:b w:val="1"/>
          <w:bCs w:val="1"/>
          <w:sz w:val="18"/>
          <w:szCs w:val="18"/>
          <w:shd w:fill="c9daf8" w:val="clear"/>
        </w:rPr>
      </w:pPr>
      <w:r w:rsidDel="00000000" w:rsidR="00000000" w:rsidRPr="00000000">
        <w:rPr>
          <w:rFonts w:ascii="Verdana" w:cs="Verdana" w:eastAsia="Verdana" w:hAnsi="Verdana"/>
          <w:b w:val="1"/>
          <w:bCs w:val="1"/>
          <w:sz w:val="18"/>
          <w:szCs w:val="18"/>
          <w:rtl w:val="0"/>
        </w:rPr>
        <w:t xml:space="preserve">4.1 -</w:t>
      </w:r>
      <w:r w:rsidDel="00000000" w:rsidR="00000000" w:rsidRPr="00000000">
        <w:rPr>
          <w:rFonts w:ascii="Verdana" w:cs="Verdana" w:eastAsia="Verdana" w:hAnsi="Verdana"/>
          <w:sz w:val="18"/>
          <w:szCs w:val="18"/>
          <w:rtl w:val="0"/>
        </w:rPr>
        <w:t xml:space="preserve"> Os preços inicialmente contratados são fixos e irreajustáveis no prazo de um ano contado da data do orçamento estimado, em</w:t>
      </w:r>
      <w:r w:rsidDel="00000000" w:rsidR="00000000" w:rsidRPr="00000000">
        <w:rPr>
          <w:rFonts w:ascii="Verdana" w:cs="Verdana" w:eastAsia="Verdana" w:hAnsi="Verdana"/>
          <w:b w:val="1"/>
          <w:bCs w:val="1"/>
          <w:sz w:val="18"/>
          <w:szCs w:val="18"/>
          <w:rtl w:val="0"/>
        </w:rPr>
        <w:t xml:space="preserve"> </w:t>
      </w:r>
      <w:r w:rsidDel="00000000" w:rsidR="00000000" w:rsidRPr="00000000">
        <w:rPr>
          <w:rFonts w:ascii="Verdana" w:cs="Verdana" w:eastAsia="Verdana" w:hAnsi="Verdana"/>
          <w:b w:val="1"/>
          <w:bCs w:val="1"/>
          <w:sz w:val="18"/>
          <w:szCs w:val="18"/>
          <w:shd w:fill="c9daf8" w:val="clear"/>
          <w:rtl w:val="0"/>
        </w:rPr>
        <w:t xml:space="preserve">23/02/2026.</w:t>
      </w:r>
    </w:p>
    <w:p w:rsidR="00000000" w:rsidDel="00000000" w:rsidP="00000000" w:rsidRDefault="00000000" w:rsidRPr="00000000" w14:paraId="0000035A">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5B">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4.2 - </w:t>
      </w:r>
      <w:r w:rsidDel="00000000" w:rsidR="00000000" w:rsidRPr="00000000">
        <w:rPr>
          <w:rFonts w:ascii="Verdana" w:cs="Verdana" w:eastAsia="Verdana" w:hAnsi="Verdana"/>
          <w:sz w:val="18"/>
          <w:szCs w:val="18"/>
          <w:rtl w:val="0"/>
        </w:rPr>
        <w:t xml:space="preserve">Após o interregno de um ano, os preços iniciais serão reajustados, mediante a aplicação, pelo contratante, do Índice </w:t>
      </w:r>
      <w:r w:rsidDel="00000000" w:rsidR="00000000" w:rsidRPr="00000000">
        <w:rPr>
          <w:rFonts w:ascii="Verdana" w:cs="Verdana" w:eastAsia="Verdana" w:hAnsi="Verdana"/>
          <w:sz w:val="18"/>
          <w:szCs w:val="18"/>
          <w:shd w:fill="d9ead3" w:val="clear"/>
          <w:rtl w:val="0"/>
        </w:rPr>
        <w:t xml:space="preserve">IGP-M</w:t>
      </w:r>
      <w:r w:rsidDel="00000000" w:rsidR="00000000" w:rsidRPr="00000000">
        <w:rPr>
          <w:rFonts w:ascii="Verdana" w:cs="Verdana" w:eastAsia="Verdana" w:hAnsi="Verdana"/>
          <w:sz w:val="18"/>
          <w:szCs w:val="18"/>
          <w:rtl w:val="0"/>
        </w:rPr>
        <w:t xml:space="preserve">.</w:t>
      </w:r>
    </w:p>
    <w:p w:rsidR="00000000" w:rsidDel="00000000" w:rsidP="00000000" w:rsidRDefault="00000000" w:rsidRPr="00000000" w14:paraId="0000035C">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5D">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4.3 -</w:t>
      </w:r>
      <w:r w:rsidDel="00000000" w:rsidR="00000000" w:rsidRPr="00000000">
        <w:rPr>
          <w:rFonts w:ascii="Verdana" w:cs="Verdana" w:eastAsia="Verdana" w:hAnsi="Verdana"/>
          <w:sz w:val="18"/>
          <w:szCs w:val="18"/>
          <w:rtl w:val="0"/>
        </w:rPr>
        <w:t xml:space="preserve"> Nos reajustes subsequentes ao primeiro, o interregno mínimo de um ano será contado a partir dos efeitos financeiros do último reajuste.</w:t>
      </w:r>
    </w:p>
    <w:p w:rsidR="00000000" w:rsidDel="00000000" w:rsidP="00000000" w:rsidRDefault="00000000" w:rsidRPr="00000000" w14:paraId="0000035E">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5F">
      <w:pPr>
        <w:spacing w:after="120" w:lineRule="auto"/>
        <w:ind w:right="-24"/>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4.4 -</w:t>
      </w:r>
      <w:r w:rsidDel="00000000" w:rsidR="00000000" w:rsidRPr="00000000">
        <w:rPr>
          <w:rFonts w:ascii="Verdana" w:cs="Verdana" w:eastAsia="Verdana" w:hAnsi="Verdana"/>
          <w:sz w:val="18"/>
          <w:szCs w:val="18"/>
          <w:rtl w:val="0"/>
        </w:rPr>
        <w:t xml:space="preserve"> Os preços contratados serão alterados, para mais ou para menos, conforme o caso, se houver, após a data da apresentação da proposta, criação, alteração ou extinção de quaisquer tributos ou encargos legais ou a superveniência de disposições legais, com comprovada repercussão sobre os preços contratados.</w:t>
      </w:r>
    </w:p>
    <w:p w:rsidR="00000000" w:rsidDel="00000000" w:rsidP="00000000" w:rsidRDefault="00000000" w:rsidRPr="00000000" w14:paraId="00000360">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61">
      <w:pPr>
        <w:pBdr>
          <w:top w:space="0" w:sz="0" w:val="nil"/>
          <w:left w:space="0" w:sz="0" w:val="nil"/>
          <w:bottom w:space="0" w:sz="0" w:val="nil"/>
          <w:right w:space="0" w:sz="0" w:val="nil"/>
          <w:between w:space="0" w:sz="0" w:val="nil"/>
        </w:pBdr>
        <w:shd w:fill="c0c0c0" w:val="clea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5- DAS CONDIÇÕES GERAIS</w:t>
      </w:r>
    </w:p>
    <w:p w:rsidR="00000000" w:rsidDel="00000000" w:rsidP="00000000" w:rsidRDefault="00000000" w:rsidRPr="00000000" w14:paraId="00000362">
      <w:pPr>
        <w:pBdr>
          <w:top w:space="0" w:sz="0" w:val="nil"/>
          <w:left w:space="0" w:sz="0" w:val="nil"/>
          <w:bottom w:space="0" w:sz="0" w:val="nil"/>
          <w:right w:space="0" w:sz="0" w:val="nil"/>
          <w:between w:space="0" w:sz="0" w:val="nil"/>
        </w:pBdr>
        <w:ind w:right="119"/>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63">
      <w:pPr>
        <w:pBdr>
          <w:top w:space="0" w:sz="0" w:val="nil"/>
          <w:left w:space="0" w:sz="0" w:val="nil"/>
          <w:bottom w:space="0" w:sz="0" w:val="nil"/>
          <w:right w:space="0" w:sz="0" w:val="nil"/>
          <w:between w:space="0" w:sz="0" w:val="nil"/>
        </w:pBdr>
        <w:ind w:right="119"/>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5.1 - </w:t>
      </w:r>
      <w:r w:rsidDel="00000000" w:rsidR="00000000" w:rsidRPr="00000000">
        <w:rPr>
          <w:rFonts w:ascii="Verdana" w:cs="Verdana" w:eastAsia="Verdana" w:hAnsi="Verdana"/>
          <w:sz w:val="18"/>
          <w:szCs w:val="18"/>
          <w:rtl w:val="0"/>
        </w:rPr>
        <w:t xml:space="preserve">As condições gerais do fornecimento, tais como os prazos para entrega e recebimento do objeto, as obrigações da Administração e do fornecedor registrado e demais condições do ajuste, encontram-se definidos no Termo de Referência, Anexo I do Edital.</w:t>
      </w:r>
    </w:p>
    <w:p w:rsidR="00000000" w:rsidDel="00000000" w:rsidP="00000000" w:rsidRDefault="00000000" w:rsidRPr="00000000" w14:paraId="00000364">
      <w:pPr>
        <w:pBdr>
          <w:top w:space="0" w:sz="0" w:val="nil"/>
          <w:left w:space="0" w:sz="0" w:val="nil"/>
          <w:bottom w:space="0" w:sz="0" w:val="nil"/>
          <w:right w:space="0" w:sz="0" w:val="nil"/>
          <w:between w:space="0" w:sz="0" w:val="nil"/>
        </w:pBdr>
        <w:ind w:right="119"/>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65">
      <w:pPr>
        <w:shd w:fill="c0c0c0" w:val="clea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6- DA ADESÃO À ATA DE REGISTRO DE PREÇOS</w:t>
      </w:r>
    </w:p>
    <w:p w:rsidR="00000000" w:rsidDel="00000000" w:rsidP="00000000" w:rsidRDefault="00000000" w:rsidRPr="00000000" w14:paraId="00000366">
      <w:pPr>
        <w:pBdr>
          <w:top w:space="0" w:sz="0" w:val="nil"/>
          <w:left w:space="0" w:sz="0" w:val="nil"/>
          <w:bottom w:space="0" w:sz="0" w:val="nil"/>
          <w:right w:space="0" w:sz="0" w:val="nil"/>
          <w:between w:space="0" w:sz="0" w:val="nil"/>
        </w:pBdr>
        <w:ind w:right="119"/>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67">
      <w:pPr>
        <w:pBdr>
          <w:top w:space="0" w:sz="0" w:val="nil"/>
          <w:left w:space="0" w:sz="0" w:val="nil"/>
          <w:bottom w:space="0" w:sz="0" w:val="nil"/>
          <w:right w:space="0" w:sz="0" w:val="nil"/>
          <w:between w:space="0" w:sz="0" w:val="nil"/>
        </w:pBdr>
        <w:ind w:right="119"/>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6.1 -</w:t>
      </w:r>
      <w:r w:rsidDel="00000000" w:rsidR="00000000" w:rsidRPr="00000000">
        <w:rPr>
          <w:rFonts w:ascii="Verdana" w:cs="Verdana" w:eastAsia="Verdana" w:hAnsi="Verdana"/>
          <w:sz w:val="18"/>
          <w:szCs w:val="18"/>
          <w:rtl w:val="0"/>
        </w:rPr>
        <w:t xml:space="preserve"> Não serão permitidas adesões à presente Ata de Registro de Preços.</w:t>
      </w:r>
    </w:p>
    <w:p w:rsidR="00000000" w:rsidDel="00000000" w:rsidP="00000000" w:rsidRDefault="00000000" w:rsidRPr="00000000" w14:paraId="00000368">
      <w:pPr>
        <w:pBdr>
          <w:top w:space="0" w:sz="0" w:val="nil"/>
          <w:left w:space="0" w:sz="0" w:val="nil"/>
          <w:bottom w:space="0" w:sz="0" w:val="nil"/>
          <w:right w:space="0" w:sz="0" w:val="nil"/>
          <w:between w:space="0" w:sz="0" w:val="nil"/>
        </w:pBdr>
        <w:ind w:right="119"/>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69">
      <w:pPr>
        <w:pBdr>
          <w:top w:space="0" w:sz="0" w:val="nil"/>
          <w:left w:space="0" w:sz="0" w:val="nil"/>
          <w:bottom w:space="0" w:sz="0" w:val="nil"/>
          <w:right w:space="0" w:sz="0" w:val="nil"/>
          <w:between w:space="0" w:sz="0" w:val="nil"/>
        </w:pBdr>
        <w:shd w:fill="c0c0c0" w:val="clea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7 - DA ALTERAÇÃO OU ATUALIZAÇÃO DOS PREÇOS REGISTRADOS</w:t>
      </w:r>
    </w:p>
    <w:p w:rsidR="00000000" w:rsidDel="00000000" w:rsidP="00000000" w:rsidRDefault="00000000" w:rsidRPr="00000000" w14:paraId="0000036A">
      <w:pPr>
        <w:tabs>
          <w:tab w:val="left" w:leader="none" w:pos="426"/>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6B">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7.1 -</w:t>
      </w:r>
      <w:r w:rsidDel="00000000" w:rsidR="00000000" w:rsidRPr="00000000">
        <w:rPr>
          <w:rFonts w:ascii="Verdana" w:cs="Verdana" w:eastAsia="Verdana" w:hAnsi="Verdana"/>
          <w:sz w:val="18"/>
          <w:szCs w:val="18"/>
          <w:rtl w:val="0"/>
        </w:rPr>
        <w:t xml:space="preserve"> Os preços registrados poderão ser alterados ou atualizados em decorrência de eventual redução dos preços praticados no mercado ou de fato que eleve o custo dos bens, das obras ou dos serviços registrados, nas seguintes situações:</w:t>
      </w:r>
    </w:p>
    <w:p w:rsidR="00000000" w:rsidDel="00000000" w:rsidP="00000000" w:rsidRDefault="00000000" w:rsidRPr="00000000" w14:paraId="0000036C">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6D">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7.1.1 -</w:t>
      </w:r>
      <w:r w:rsidDel="00000000" w:rsidR="00000000" w:rsidRPr="00000000">
        <w:rPr>
          <w:rFonts w:ascii="Verdana" w:cs="Verdana" w:eastAsia="Verdana" w:hAnsi="Verdana"/>
          <w:sz w:val="18"/>
          <w:szCs w:val="18"/>
          <w:rtl w:val="0"/>
        </w:rPr>
        <w:t xml:space="preserve"> Em caso de força maior, caso fortuito ou fato do príncipe ou em decorrência de fatos imprevisíveis ou previsíveis de consequências incalculáveis, que inviabilizem a execução da ata tal como pactuada, nos termos do disposto na alínea “d” do inciso II do caput do art. 124 da Lei nº 14.133, de 2021;</w:t>
      </w:r>
    </w:p>
    <w:p w:rsidR="00000000" w:rsidDel="00000000" w:rsidP="00000000" w:rsidRDefault="00000000" w:rsidRPr="00000000" w14:paraId="0000036E">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6F">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7.1.2 -</w:t>
      </w:r>
      <w:r w:rsidDel="00000000" w:rsidR="00000000" w:rsidRPr="00000000">
        <w:rPr>
          <w:rFonts w:ascii="Verdana" w:cs="Verdana" w:eastAsia="Verdana" w:hAnsi="Verdana"/>
          <w:sz w:val="18"/>
          <w:szCs w:val="18"/>
          <w:rtl w:val="0"/>
        </w:rPr>
        <w:t xml:space="preserve"> Em caso de criação, alteração ou extinção de quaisquer tributos ou encargos legais ou superveniência de disposições legais, com comprovada repercussão sobre os preços registrados; ou</w:t>
      </w:r>
    </w:p>
    <w:p w:rsidR="00000000" w:rsidDel="00000000" w:rsidP="00000000" w:rsidRDefault="00000000" w:rsidRPr="00000000" w14:paraId="00000370">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71">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7.1.3 -</w:t>
      </w:r>
      <w:r w:rsidDel="00000000" w:rsidR="00000000" w:rsidRPr="00000000">
        <w:rPr>
          <w:rFonts w:ascii="Verdana" w:cs="Verdana" w:eastAsia="Verdana" w:hAnsi="Verdana"/>
          <w:sz w:val="18"/>
          <w:szCs w:val="18"/>
          <w:rtl w:val="0"/>
        </w:rPr>
        <w:t xml:space="preserve"> Na hipótese de previsão no edital de cláusula de reajustamento ou repactuação sobre os preços registrados, nos termos do disposto na Lei nº 14.133, de 2021.</w:t>
      </w:r>
    </w:p>
    <w:p w:rsidR="00000000" w:rsidDel="00000000" w:rsidP="00000000" w:rsidRDefault="00000000" w:rsidRPr="00000000" w14:paraId="00000372">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73">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7.2 -</w:t>
      </w:r>
      <w:r w:rsidDel="00000000" w:rsidR="00000000" w:rsidRPr="00000000">
        <w:rPr>
          <w:rFonts w:ascii="Verdana" w:cs="Verdana" w:eastAsia="Verdana" w:hAnsi="Verdana"/>
          <w:sz w:val="18"/>
          <w:szCs w:val="18"/>
          <w:rtl w:val="0"/>
        </w:rPr>
        <w:t xml:space="preserve">  Na hipótese de o preço registrado tornar-se superior ao preço praticado no mercado, por motivo superveniente, o órgão ou a entidade gerenciadora convocará o fornecedor para negociar a redução do preço registrado.</w:t>
      </w:r>
    </w:p>
    <w:p w:rsidR="00000000" w:rsidDel="00000000" w:rsidP="00000000" w:rsidRDefault="00000000" w:rsidRPr="00000000" w14:paraId="00000374">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75">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7.2.1 -</w:t>
      </w:r>
      <w:r w:rsidDel="00000000" w:rsidR="00000000" w:rsidRPr="00000000">
        <w:rPr>
          <w:rFonts w:ascii="Verdana" w:cs="Verdana" w:eastAsia="Verdana" w:hAnsi="Verdana"/>
          <w:sz w:val="18"/>
          <w:szCs w:val="18"/>
          <w:rtl w:val="0"/>
        </w:rPr>
        <w:t xml:space="preserve"> Caso não aceite reduzir seu preço aos valores praticados pelo mercado, o fornecedor será liberado do compromisso assumido quanto ao item registrado, sem aplicação de penalidades administrativas.</w:t>
      </w:r>
    </w:p>
    <w:p w:rsidR="00000000" w:rsidDel="00000000" w:rsidP="00000000" w:rsidRDefault="00000000" w:rsidRPr="00000000" w14:paraId="00000376">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77">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7.2.2 - </w:t>
      </w:r>
      <w:r w:rsidDel="00000000" w:rsidR="00000000" w:rsidRPr="00000000">
        <w:rPr>
          <w:rFonts w:ascii="Verdana" w:cs="Verdana" w:eastAsia="Verdana" w:hAnsi="Verdana"/>
          <w:sz w:val="18"/>
          <w:szCs w:val="18"/>
          <w:rtl w:val="0"/>
        </w:rPr>
        <w:t xml:space="preserve"> Na hipótese prevista no item 7.2.1 acima, o PJES convocará os fornecedores do cadastro de reserva, na ordem de classificação, para verificar se aceitam reduzir seus preços aos valores de mercado, observado o disposto no item 8.1.3.</w:t>
      </w:r>
    </w:p>
    <w:p w:rsidR="00000000" w:rsidDel="00000000" w:rsidP="00000000" w:rsidRDefault="00000000" w:rsidRPr="00000000" w14:paraId="00000378">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79">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7.2.3 -</w:t>
      </w:r>
      <w:r w:rsidDel="00000000" w:rsidR="00000000" w:rsidRPr="00000000">
        <w:rPr>
          <w:rFonts w:ascii="Verdana" w:cs="Verdana" w:eastAsia="Verdana" w:hAnsi="Verdana"/>
          <w:sz w:val="18"/>
          <w:szCs w:val="18"/>
          <w:rtl w:val="0"/>
        </w:rPr>
        <w:t xml:space="preserve"> Se não obtiver êxito nas negociações, o órgão ou a entidade gerenciadora procederá ao cancelamento da ata de registro de preços, nos termos do disposto no item 8.2, e adotará as medidas cabíveis para a obtenção de contratação mais vantajosa.</w:t>
      </w:r>
    </w:p>
    <w:p w:rsidR="00000000" w:rsidDel="00000000" w:rsidP="00000000" w:rsidRDefault="00000000" w:rsidRPr="00000000" w14:paraId="0000037A">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7B">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7.3 -</w:t>
      </w:r>
      <w:r w:rsidDel="00000000" w:rsidR="00000000" w:rsidRPr="00000000">
        <w:rPr>
          <w:rFonts w:ascii="Verdana" w:cs="Verdana" w:eastAsia="Verdana" w:hAnsi="Verdana"/>
          <w:sz w:val="18"/>
          <w:szCs w:val="18"/>
          <w:rtl w:val="0"/>
        </w:rPr>
        <w:t xml:space="preserve"> 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o impossibilite de cumprir o compromisso.</w:t>
      </w:r>
    </w:p>
    <w:p w:rsidR="00000000" w:rsidDel="00000000" w:rsidP="00000000" w:rsidRDefault="00000000" w:rsidRPr="00000000" w14:paraId="0000037C">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7D">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7.3.1 - </w:t>
      </w:r>
      <w:r w:rsidDel="00000000" w:rsidR="00000000" w:rsidRPr="00000000">
        <w:rPr>
          <w:rFonts w:ascii="Verdana" w:cs="Verdana" w:eastAsia="Verdana" w:hAnsi="Verdana"/>
          <w:sz w:val="18"/>
          <w:szCs w:val="18"/>
          <w:rtl w:val="0"/>
        </w:rPr>
        <w:t xml:space="preserve">Para fins do disposto no item 7.3 acima, o fornecedor encaminhará, juntamente com o pedido de alteração, a documentação comprobatória ou a planilha de custos que demonstre a inviabilidade do preço registrado em relação às condições inicialmente pactuadas.</w:t>
      </w:r>
    </w:p>
    <w:p w:rsidR="00000000" w:rsidDel="00000000" w:rsidP="00000000" w:rsidRDefault="00000000" w:rsidRPr="00000000" w14:paraId="0000037E">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7F">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7.3.2 -</w:t>
      </w:r>
      <w:r w:rsidDel="00000000" w:rsidR="00000000" w:rsidRPr="00000000">
        <w:rPr>
          <w:rFonts w:ascii="Verdana" w:cs="Verdana" w:eastAsia="Verdana" w:hAnsi="Verdana"/>
          <w:sz w:val="18"/>
          <w:szCs w:val="18"/>
          <w:rtl w:val="0"/>
        </w:rPr>
        <w:t xml:space="preserve"> Na hipótese de não comprovação da existência de fato superveniente que inviabilize o preço registrado, o pedido será indeferido pelo órgão ou pela entidade gerenciadora e o fornecedor deverá cumprir as obrigações estabelecidas na ata, sob pena de cancelamento do seu registro, nos termos do disposto no item 8.1, sem prejuízo da aplicação das sanções previstas na Lei nº 14.133, de 2021, e na legislação aplicável.</w:t>
      </w:r>
    </w:p>
    <w:p w:rsidR="00000000" w:rsidDel="00000000" w:rsidP="00000000" w:rsidRDefault="00000000" w:rsidRPr="00000000" w14:paraId="00000380">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81">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7.3.3 - </w:t>
      </w:r>
      <w:r w:rsidDel="00000000" w:rsidR="00000000" w:rsidRPr="00000000">
        <w:rPr>
          <w:rFonts w:ascii="Verdana" w:cs="Verdana" w:eastAsia="Verdana" w:hAnsi="Verdana"/>
          <w:sz w:val="18"/>
          <w:szCs w:val="18"/>
          <w:rtl w:val="0"/>
        </w:rPr>
        <w:t xml:space="preserve">Na hipótese de cancelamento do registro do fornecedor, nos termos do disposto no item 7.3.2, o gerenciador convocará os fornecedores do cadastro de reserva, na ordem de classificação, para verificar se aceitam manter seus preços registrados, observado o disposto no § 3º do art. 18.</w:t>
      </w:r>
    </w:p>
    <w:p w:rsidR="00000000" w:rsidDel="00000000" w:rsidP="00000000" w:rsidRDefault="00000000" w:rsidRPr="00000000" w14:paraId="00000382">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83">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7.3.4 -</w:t>
      </w:r>
      <w:r w:rsidDel="00000000" w:rsidR="00000000" w:rsidRPr="00000000">
        <w:rPr>
          <w:rFonts w:ascii="Verdana" w:cs="Verdana" w:eastAsia="Verdana" w:hAnsi="Verdana"/>
          <w:sz w:val="18"/>
          <w:szCs w:val="18"/>
          <w:rtl w:val="0"/>
        </w:rPr>
        <w:t xml:space="preserve"> Se não obtiver êxito nas negociações, o órgão ou a entidade gerenciadora procederá ao cancelamento da ata de registro de preços, nos termos do disposto no item 8.2, e adotará as medidas cabíveis para a obtenção da contratação mais vantajosa.</w:t>
      </w:r>
    </w:p>
    <w:p w:rsidR="00000000" w:rsidDel="00000000" w:rsidP="00000000" w:rsidRDefault="00000000" w:rsidRPr="00000000" w14:paraId="00000384">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85">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7.3.5 -</w:t>
      </w:r>
      <w:r w:rsidDel="00000000" w:rsidR="00000000" w:rsidRPr="00000000">
        <w:rPr>
          <w:rFonts w:ascii="Verdana" w:cs="Verdana" w:eastAsia="Verdana" w:hAnsi="Verdana"/>
          <w:sz w:val="18"/>
          <w:szCs w:val="18"/>
          <w:rtl w:val="0"/>
        </w:rPr>
        <w:t xml:space="preserve"> Na hipótese de comprovação do disposto no item 7.3 e no item 7.3.1, o órgão ou a entidade gerenciadora atualizará o preço registrado, de acordo com a realidade dos valores praticados pelo mercado.</w:t>
      </w:r>
    </w:p>
    <w:p w:rsidR="00000000" w:rsidDel="00000000" w:rsidP="00000000" w:rsidRDefault="00000000" w:rsidRPr="00000000" w14:paraId="00000386">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87">
      <w:pPr>
        <w:pBdr>
          <w:top w:space="0" w:sz="0" w:val="nil"/>
          <w:left w:space="0" w:sz="0" w:val="nil"/>
          <w:bottom w:space="0" w:sz="0" w:val="nil"/>
          <w:right w:space="0" w:sz="0" w:val="nil"/>
          <w:between w:space="0" w:sz="0" w:val="nil"/>
        </w:pBdr>
        <w:shd w:fill="c0c0c0" w:val="clea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8 - DO CANCELAMENTO DO REGISTRO DO FORNECEDOR E DOS PREÇOS REGISTRADOS  </w:t>
      </w:r>
    </w:p>
    <w:p w:rsidR="00000000" w:rsidDel="00000000" w:rsidP="00000000" w:rsidRDefault="00000000" w:rsidRPr="00000000" w14:paraId="00000388">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89">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8.1 - </w:t>
      </w:r>
      <w:r w:rsidDel="00000000" w:rsidR="00000000" w:rsidRPr="00000000">
        <w:rPr>
          <w:rFonts w:ascii="Verdana" w:cs="Verdana" w:eastAsia="Verdana" w:hAnsi="Verdana"/>
          <w:sz w:val="18"/>
          <w:szCs w:val="18"/>
          <w:rtl w:val="0"/>
        </w:rPr>
        <w:t xml:space="preserve"> O </w:t>
      </w:r>
      <w:r w:rsidDel="00000000" w:rsidR="00000000" w:rsidRPr="00000000">
        <w:rPr>
          <w:rFonts w:ascii="Verdana" w:cs="Verdana" w:eastAsia="Verdana" w:hAnsi="Verdana"/>
          <w:b w:val="1"/>
          <w:bCs w:val="1"/>
          <w:sz w:val="18"/>
          <w:szCs w:val="18"/>
          <w:rtl w:val="0"/>
        </w:rPr>
        <w:t xml:space="preserve">registro do fornecedor será cancelado</w:t>
      </w:r>
      <w:r w:rsidDel="00000000" w:rsidR="00000000" w:rsidRPr="00000000">
        <w:rPr>
          <w:rFonts w:ascii="Verdana" w:cs="Verdana" w:eastAsia="Verdana" w:hAnsi="Verdana"/>
          <w:sz w:val="18"/>
          <w:szCs w:val="18"/>
          <w:rtl w:val="0"/>
        </w:rPr>
        <w:t xml:space="preserve"> pelo órgão ou pela entidade gerenciadora, quando o fornecedor:</w:t>
      </w:r>
    </w:p>
    <w:p w:rsidR="00000000" w:rsidDel="00000000" w:rsidP="00000000" w:rsidRDefault="00000000" w:rsidRPr="00000000" w14:paraId="0000038A">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a)</w:t>
      </w:r>
      <w:r w:rsidDel="00000000" w:rsidR="00000000" w:rsidRPr="00000000">
        <w:rPr>
          <w:rFonts w:ascii="Verdana" w:cs="Verdana" w:eastAsia="Verdana" w:hAnsi="Verdana"/>
          <w:sz w:val="18"/>
          <w:szCs w:val="18"/>
          <w:rtl w:val="0"/>
        </w:rPr>
        <w:t xml:space="preserve"> descumprir as condições da ata de registro de preços sem motivo justificado;</w:t>
      </w:r>
    </w:p>
    <w:p w:rsidR="00000000" w:rsidDel="00000000" w:rsidP="00000000" w:rsidRDefault="00000000" w:rsidRPr="00000000" w14:paraId="0000038B">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b) </w:t>
      </w:r>
      <w:r w:rsidDel="00000000" w:rsidR="00000000" w:rsidRPr="00000000">
        <w:rPr>
          <w:rFonts w:ascii="Verdana" w:cs="Verdana" w:eastAsia="Verdana" w:hAnsi="Verdana"/>
          <w:sz w:val="18"/>
          <w:szCs w:val="18"/>
          <w:rtl w:val="0"/>
        </w:rPr>
        <w:t xml:space="preserve">não retirar a nota de empenho, ou instrumento equivalente, no prazo estabelecido pela Administração sem justificativa razoável;</w:t>
      </w:r>
    </w:p>
    <w:p w:rsidR="00000000" w:rsidDel="00000000" w:rsidP="00000000" w:rsidRDefault="00000000" w:rsidRPr="00000000" w14:paraId="0000038C">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c) </w:t>
      </w:r>
      <w:r w:rsidDel="00000000" w:rsidR="00000000" w:rsidRPr="00000000">
        <w:rPr>
          <w:rFonts w:ascii="Verdana" w:cs="Verdana" w:eastAsia="Verdana" w:hAnsi="Verdana"/>
          <w:sz w:val="18"/>
          <w:szCs w:val="18"/>
          <w:rtl w:val="0"/>
        </w:rPr>
        <w:t xml:space="preserve">não aceitar manter seu preço registrado, na hipótese prevista no item 7.3.2; ou</w:t>
      </w:r>
    </w:p>
    <w:p w:rsidR="00000000" w:rsidDel="00000000" w:rsidP="00000000" w:rsidRDefault="00000000" w:rsidRPr="00000000" w14:paraId="0000038D">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d)</w:t>
      </w:r>
      <w:r w:rsidDel="00000000" w:rsidR="00000000" w:rsidRPr="00000000">
        <w:rPr>
          <w:rFonts w:ascii="Verdana" w:cs="Verdana" w:eastAsia="Verdana" w:hAnsi="Verdana"/>
          <w:sz w:val="18"/>
          <w:szCs w:val="18"/>
          <w:rtl w:val="0"/>
        </w:rPr>
        <w:t xml:space="preserve"> sofrer sanção prevista nos incisos III ou IV do caput do art. 156 da Lei nº 14.133, de 2021.</w:t>
      </w:r>
    </w:p>
    <w:p w:rsidR="00000000" w:rsidDel="00000000" w:rsidP="00000000" w:rsidRDefault="00000000" w:rsidRPr="00000000" w14:paraId="0000038E">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8F">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8.1.1 -</w:t>
      </w:r>
      <w:r w:rsidDel="00000000" w:rsidR="00000000" w:rsidRPr="00000000">
        <w:rPr>
          <w:rFonts w:ascii="Verdana" w:cs="Verdana" w:eastAsia="Verdana" w:hAnsi="Verdana"/>
          <w:sz w:val="18"/>
          <w:szCs w:val="18"/>
          <w:rtl w:val="0"/>
        </w:rPr>
        <w:t xml:space="preserve"> Na hipótese prevista da alínea “d” acima, caso a penalidade aplicada ao fornecedor não ultrapasse o prazo de vigência da ata de registro de preços, o órgão ou a entidade gerenciadora poderá, mediante decisão fundamentada, decidir pela manutenção do registro de preços, vedadas novas contratações derivadas da ata enquanto perdurarem os efeitos da sanção.</w:t>
      </w:r>
    </w:p>
    <w:p w:rsidR="00000000" w:rsidDel="00000000" w:rsidP="00000000" w:rsidRDefault="00000000" w:rsidRPr="00000000" w14:paraId="00000390">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91">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8.1.2 -</w:t>
      </w:r>
      <w:r w:rsidDel="00000000" w:rsidR="00000000" w:rsidRPr="00000000">
        <w:rPr>
          <w:rFonts w:ascii="Verdana" w:cs="Verdana" w:eastAsia="Verdana" w:hAnsi="Verdana"/>
          <w:sz w:val="18"/>
          <w:szCs w:val="18"/>
          <w:rtl w:val="0"/>
        </w:rPr>
        <w:t xml:space="preserve"> O cancelamento do registro nas hipóteses previstas no item 8.1 acima será formalizado por decisão da Secretaria Geral, garantidos os princípios do contraditório e da ampla defesa.</w:t>
      </w:r>
    </w:p>
    <w:p w:rsidR="00000000" w:rsidDel="00000000" w:rsidP="00000000" w:rsidRDefault="00000000" w:rsidRPr="00000000" w14:paraId="00000392">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93">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8.1.3 -</w:t>
      </w:r>
      <w:r w:rsidDel="00000000" w:rsidR="00000000" w:rsidRPr="00000000">
        <w:rPr>
          <w:rFonts w:ascii="Verdana" w:cs="Verdana" w:eastAsia="Verdana" w:hAnsi="Verdana"/>
          <w:sz w:val="18"/>
          <w:szCs w:val="18"/>
          <w:rtl w:val="0"/>
        </w:rPr>
        <w:t xml:space="preserve"> Na hipótese de cancelamento do registro do fornecedor, o PJES poderá convocar os licitantes que compõem o cadastro de reserva, observada a ordem de classificação.</w:t>
      </w:r>
    </w:p>
    <w:p w:rsidR="00000000" w:rsidDel="00000000" w:rsidP="00000000" w:rsidRDefault="00000000" w:rsidRPr="00000000" w14:paraId="00000394">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95">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8.2 -</w:t>
      </w:r>
      <w:r w:rsidDel="00000000" w:rsidR="00000000" w:rsidRPr="00000000">
        <w:rPr>
          <w:rFonts w:ascii="Verdana" w:cs="Verdana" w:eastAsia="Verdana" w:hAnsi="Verdana"/>
          <w:sz w:val="18"/>
          <w:szCs w:val="18"/>
          <w:rtl w:val="0"/>
        </w:rPr>
        <w:t xml:space="preserve"> O </w:t>
      </w:r>
      <w:r w:rsidDel="00000000" w:rsidR="00000000" w:rsidRPr="00000000">
        <w:rPr>
          <w:rFonts w:ascii="Verdana" w:cs="Verdana" w:eastAsia="Verdana" w:hAnsi="Verdana"/>
          <w:b w:val="1"/>
          <w:bCs w:val="1"/>
          <w:sz w:val="18"/>
          <w:szCs w:val="18"/>
          <w:rtl w:val="0"/>
        </w:rPr>
        <w:t xml:space="preserve">cancelamento dos preços registrados</w:t>
      </w:r>
      <w:r w:rsidDel="00000000" w:rsidR="00000000" w:rsidRPr="00000000">
        <w:rPr>
          <w:rFonts w:ascii="Verdana" w:cs="Verdana" w:eastAsia="Verdana" w:hAnsi="Verdana"/>
          <w:sz w:val="18"/>
          <w:szCs w:val="18"/>
          <w:rtl w:val="0"/>
        </w:rPr>
        <w:t xml:space="preserve"> poderá ser realizado pelo gerenciador, em determinada ata de registro de preços, total ou parcialmente, nas seguintes hipóteses, desde que devidamente comprovadas e justificadas:</w:t>
      </w:r>
    </w:p>
    <w:p w:rsidR="00000000" w:rsidDel="00000000" w:rsidP="00000000" w:rsidRDefault="00000000" w:rsidRPr="00000000" w14:paraId="00000396">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97">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8.2.1 -</w:t>
      </w:r>
      <w:r w:rsidDel="00000000" w:rsidR="00000000" w:rsidRPr="00000000">
        <w:rPr>
          <w:rFonts w:ascii="Verdana" w:cs="Verdana" w:eastAsia="Verdana" w:hAnsi="Verdana"/>
          <w:sz w:val="18"/>
          <w:szCs w:val="18"/>
          <w:rtl w:val="0"/>
        </w:rPr>
        <w:t xml:space="preserve"> Por razão de interesse público;</w:t>
      </w:r>
    </w:p>
    <w:p w:rsidR="00000000" w:rsidDel="00000000" w:rsidP="00000000" w:rsidRDefault="00000000" w:rsidRPr="00000000" w14:paraId="00000398">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99">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8.2.2 -</w:t>
      </w:r>
      <w:r w:rsidDel="00000000" w:rsidR="00000000" w:rsidRPr="00000000">
        <w:rPr>
          <w:rFonts w:ascii="Verdana" w:cs="Verdana" w:eastAsia="Verdana" w:hAnsi="Verdana"/>
          <w:sz w:val="18"/>
          <w:szCs w:val="18"/>
          <w:rtl w:val="0"/>
        </w:rPr>
        <w:t xml:space="preserve"> A pedido do fornecedor, decorrente de caso fortuito ou força maior; ou</w:t>
      </w:r>
    </w:p>
    <w:p w:rsidR="00000000" w:rsidDel="00000000" w:rsidP="00000000" w:rsidRDefault="00000000" w:rsidRPr="00000000" w14:paraId="0000039A">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9B">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8.2.3 -</w:t>
      </w:r>
      <w:r w:rsidDel="00000000" w:rsidR="00000000" w:rsidRPr="00000000">
        <w:rPr>
          <w:rFonts w:ascii="Verdana" w:cs="Verdana" w:eastAsia="Verdana" w:hAnsi="Verdana"/>
          <w:sz w:val="18"/>
          <w:szCs w:val="18"/>
          <w:rtl w:val="0"/>
        </w:rPr>
        <w:t xml:space="preserve"> Se não houver êxito nas negociações, nos termos do disposto no item 7.2.3 e no item 7.3.4.</w:t>
      </w:r>
    </w:p>
    <w:p w:rsidR="00000000" w:rsidDel="00000000" w:rsidP="00000000" w:rsidRDefault="00000000" w:rsidRPr="00000000" w14:paraId="0000039C">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9D">
      <w:pPr>
        <w:pBdr>
          <w:top w:space="0" w:sz="0" w:val="nil"/>
          <w:left w:space="0" w:sz="0" w:val="nil"/>
          <w:bottom w:space="0" w:sz="0" w:val="nil"/>
          <w:right w:space="0" w:sz="0" w:val="nil"/>
          <w:between w:space="0" w:sz="0" w:val="nil"/>
        </w:pBdr>
        <w:shd w:fill="c0c0c0" w:val="clea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9 - DAS PENALIDADES E DOS PROCEDIMENTOS PARA PENALIZAÇÃO</w:t>
      </w:r>
    </w:p>
    <w:p w:rsidR="00000000" w:rsidDel="00000000" w:rsidP="00000000" w:rsidRDefault="00000000" w:rsidRPr="00000000" w14:paraId="0000039E">
      <w:pPr>
        <w:tabs>
          <w:tab w:val="left" w:leader="none" w:pos="567"/>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9F">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9.1 -</w:t>
      </w:r>
      <w:r w:rsidDel="00000000" w:rsidR="00000000" w:rsidRPr="00000000">
        <w:rPr>
          <w:rFonts w:ascii="Verdana" w:cs="Verdana" w:eastAsia="Verdana" w:hAnsi="Verdana"/>
          <w:sz w:val="18"/>
          <w:szCs w:val="18"/>
          <w:rtl w:val="0"/>
        </w:rPr>
        <w:tab/>
        <w:t xml:space="preserve">O descumprimento da Ata de Registro de Preços ensejará aplicação das penalidades estabelecidas no Termo de Referência - Anexo I.</w:t>
      </w:r>
    </w:p>
    <w:p w:rsidR="00000000" w:rsidDel="00000000" w:rsidP="00000000" w:rsidRDefault="00000000" w:rsidRPr="00000000" w14:paraId="000003A0">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A1">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9.1.1 -</w:t>
      </w:r>
      <w:r w:rsidDel="00000000" w:rsidR="00000000" w:rsidRPr="00000000">
        <w:rPr>
          <w:rFonts w:ascii="Verdana" w:cs="Verdana" w:eastAsia="Verdana" w:hAnsi="Verdana"/>
          <w:sz w:val="18"/>
          <w:szCs w:val="18"/>
          <w:rtl w:val="0"/>
        </w:rPr>
        <w:t xml:space="preserve"> As sanções do item acima também se aplicam aos integrantes do cadastro de reserva, em pregão para registro de preços que, convocados, não honrarem o compromisso assumido injustificadamente. </w:t>
      </w:r>
    </w:p>
    <w:p w:rsidR="00000000" w:rsidDel="00000000" w:rsidP="00000000" w:rsidRDefault="00000000" w:rsidRPr="00000000" w14:paraId="000003A2">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A3">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A4">
      <w:pPr>
        <w:pBdr>
          <w:top w:space="0" w:sz="0" w:val="nil"/>
          <w:left w:space="0" w:sz="0" w:val="nil"/>
          <w:bottom w:space="0" w:sz="0" w:val="nil"/>
          <w:right w:space="0" w:sz="0" w:val="nil"/>
          <w:between w:space="0" w:sz="0" w:val="nil"/>
        </w:pBdr>
        <w:shd w:fill="c0c0c0" w:val="clea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10 - DAS DISPOSIÇÕES FINAIS</w:t>
      </w:r>
    </w:p>
    <w:p w:rsidR="00000000" w:rsidDel="00000000" w:rsidP="00000000" w:rsidRDefault="00000000" w:rsidRPr="00000000" w14:paraId="000003A5">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A6">
      <w:pPr>
        <w:pBdr>
          <w:top w:space="0" w:sz="0" w:val="nil"/>
          <w:left w:space="0" w:sz="0" w:val="nil"/>
          <w:bottom w:space="0" w:sz="0" w:val="nil"/>
          <w:right w:space="0" w:sz="0" w:val="nil"/>
          <w:between w:space="0" w:sz="0" w:val="nil"/>
        </w:pBdr>
        <w:tabs>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10.1</w:t>
      </w:r>
      <w:r w:rsidDel="00000000" w:rsidR="00000000" w:rsidRPr="00000000">
        <w:rPr>
          <w:rFonts w:ascii="Verdana" w:cs="Verdana" w:eastAsia="Verdana" w:hAnsi="Verdana"/>
          <w:sz w:val="18"/>
          <w:szCs w:val="18"/>
          <w:rtl w:val="0"/>
        </w:rPr>
        <w:t xml:space="preserve"> - As Licitantes vencedoras que vierem a celebrar Contratos/Atas com o Tribunal de Justiça, deverão observar as diretrizes fixadas na Resolução no 351/2020 do Conselho Nacional de Justiça – CNJ, bem como na Resolução no 037/2023 do Tribunal de Justiça do Estado do Espírito Santo, as quais estabelecem a Política de Prevenção e Enfrentamento do Assédio Moral, do Assédio Sexual e da</w:t>
      </w:r>
    </w:p>
    <w:p w:rsidR="00000000" w:rsidDel="00000000" w:rsidP="00000000" w:rsidRDefault="00000000" w:rsidRPr="00000000" w14:paraId="000003A7">
      <w:pPr>
        <w:tabs>
          <w:tab w:val="left" w:leader="none" w:pos="1134"/>
        </w:tabs>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Discriminação, no que couber.</w:t>
      </w:r>
    </w:p>
    <w:p w:rsidR="00000000" w:rsidDel="00000000" w:rsidP="00000000" w:rsidRDefault="00000000" w:rsidRPr="00000000" w14:paraId="000003A8">
      <w:pPr>
        <w:pBdr>
          <w:top w:space="0" w:sz="0" w:val="nil"/>
          <w:left w:space="0" w:sz="0" w:val="nil"/>
          <w:bottom w:space="0" w:sz="0" w:val="nil"/>
          <w:right w:space="0" w:sz="0" w:val="nil"/>
          <w:between w:space="0" w:sz="0" w:val="nil"/>
        </w:pBdr>
        <w:tabs>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A9">
      <w:pPr>
        <w:pBdr>
          <w:top w:space="0" w:sz="0" w:val="nil"/>
          <w:left w:space="0" w:sz="0" w:val="nil"/>
          <w:bottom w:space="0" w:sz="0" w:val="nil"/>
          <w:right w:space="0" w:sz="0" w:val="nil"/>
          <w:between w:space="0" w:sz="0" w:val="nil"/>
        </w:pBdr>
        <w:tabs>
          <w:tab w:val="left" w:leader="none" w:pos="1134"/>
        </w:tabs>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10.2. </w:t>
      </w:r>
      <w:r w:rsidDel="00000000" w:rsidR="00000000" w:rsidRPr="00000000">
        <w:rPr>
          <w:rFonts w:ascii="Verdana" w:cs="Verdana" w:eastAsia="Verdana" w:hAnsi="Verdana"/>
          <w:sz w:val="18"/>
          <w:szCs w:val="18"/>
          <w:rtl w:val="0"/>
        </w:rPr>
        <w:t xml:space="preserve">As especificações técnicas constantes do Edital do Pregão Eletrônico nº </w:t>
      </w:r>
      <w:r w:rsidDel="00000000" w:rsidR="00000000" w:rsidRPr="00000000">
        <w:rPr>
          <w:rFonts w:ascii="Verdana" w:cs="Verdana" w:eastAsia="Verdana" w:hAnsi="Verdana"/>
          <w:b w:val="1"/>
          <w:bCs w:val="1"/>
          <w:sz w:val="18"/>
          <w:szCs w:val="18"/>
          <w:rtl w:val="0"/>
        </w:rPr>
        <w:t xml:space="preserve">PE___/2026</w:t>
      </w:r>
      <w:r w:rsidDel="00000000" w:rsidR="00000000" w:rsidRPr="00000000">
        <w:rPr>
          <w:rFonts w:ascii="Verdana" w:cs="Verdana" w:eastAsia="Verdana" w:hAnsi="Verdana"/>
          <w:sz w:val="18"/>
          <w:szCs w:val="18"/>
          <w:rtl w:val="0"/>
        </w:rPr>
        <w:t xml:space="preserve"> integram esta Ata de Registro de Preços, independentemente de transcrição.</w:t>
      </w:r>
      <w:r w:rsidDel="00000000" w:rsidR="00000000" w:rsidRPr="00000000">
        <w:rPr>
          <w:rtl w:val="0"/>
        </w:rPr>
      </w:r>
    </w:p>
    <w:p w:rsidR="00000000" w:rsidDel="00000000" w:rsidP="00000000" w:rsidRDefault="00000000" w:rsidRPr="00000000" w14:paraId="000003AA">
      <w:pPr>
        <w:pBdr>
          <w:top w:space="0" w:sz="0" w:val="nil"/>
          <w:left w:space="0" w:sz="0" w:val="nil"/>
          <w:bottom w:space="0" w:sz="0" w:val="nil"/>
          <w:right w:space="0" w:sz="0" w:val="nil"/>
          <w:between w:space="0" w:sz="0" w:val="nil"/>
        </w:pBdr>
        <w:tabs>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AB">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10.3</w:t>
      </w:r>
      <w:r w:rsidDel="00000000" w:rsidR="00000000" w:rsidRPr="00000000">
        <w:rPr>
          <w:rFonts w:ascii="Verdana" w:cs="Verdana" w:eastAsia="Verdana" w:hAnsi="Verdana"/>
          <w:sz w:val="18"/>
          <w:szCs w:val="18"/>
          <w:rtl w:val="0"/>
        </w:rPr>
        <w:t xml:space="preserve"> - Fica eleito o foro de Vitória-ES para solucionar os litígios decorrentes desta Ata, excluído qualquer outro, por mais privilegiado que seja.</w:t>
      </w:r>
    </w:p>
    <w:p w:rsidR="00000000" w:rsidDel="00000000" w:rsidP="00000000" w:rsidRDefault="00000000" w:rsidRPr="00000000" w14:paraId="000003AC">
      <w:pPr>
        <w:tabs>
          <w:tab w:val="left" w:leader="none" w:pos="426"/>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AD">
      <w:pPr>
        <w:pBdr>
          <w:top w:space="0" w:sz="0" w:val="nil"/>
          <w:left w:space="0" w:sz="0" w:val="nil"/>
          <w:bottom w:space="0" w:sz="0" w:val="nil"/>
          <w:right w:space="0" w:sz="0" w:val="nil"/>
          <w:between w:space="0" w:sz="0" w:val="nil"/>
        </w:pBd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10.4</w:t>
      </w:r>
      <w:r w:rsidDel="00000000" w:rsidR="00000000" w:rsidRPr="00000000">
        <w:rPr>
          <w:rFonts w:ascii="Verdana" w:cs="Verdana" w:eastAsia="Verdana" w:hAnsi="Verdana"/>
          <w:sz w:val="18"/>
          <w:szCs w:val="18"/>
          <w:rtl w:val="0"/>
        </w:rPr>
        <w:t xml:space="preserve"> - Aos casos omissos aplicar-se-ão às disposições constantes da Lei 14.133/2021 e demais normas aplicáveis.</w:t>
      </w:r>
    </w:p>
    <w:p w:rsidR="00000000" w:rsidDel="00000000" w:rsidP="00000000" w:rsidRDefault="00000000" w:rsidRPr="00000000" w14:paraId="000003AE">
      <w:pPr>
        <w:pBdr>
          <w:top w:space="0" w:sz="0" w:val="nil"/>
          <w:left w:space="0" w:sz="0" w:val="nil"/>
          <w:bottom w:space="0" w:sz="0" w:val="nil"/>
          <w:right w:space="0" w:sz="0" w:val="nil"/>
          <w:between w:space="0" w:sz="0" w:val="nil"/>
        </w:pBdr>
        <w:ind w:firstLine="1134"/>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AF">
      <w:pPr>
        <w:tabs>
          <w:tab w:val="left" w:leader="none" w:pos="12780"/>
        </w:tabs>
        <w:ind w:left="426" w:hanging="426"/>
        <w:jc w:val="righ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B0">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___________________________________________________</w:t>
      </w:r>
    </w:p>
    <w:p w:rsidR="00000000" w:rsidDel="00000000" w:rsidP="00000000" w:rsidRDefault="00000000" w:rsidRPr="00000000" w14:paraId="000003B1">
      <w:pPr>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PODER JUDICIÁRIO DO ESTADO DO ESPÍRITO SANTO</w:t>
      </w:r>
    </w:p>
    <w:p w:rsidR="00000000" w:rsidDel="00000000" w:rsidP="00000000" w:rsidRDefault="00000000" w:rsidRPr="00000000" w14:paraId="000003B2">
      <w:pPr>
        <w:pBdr>
          <w:top w:space="0" w:sz="0" w:val="nil"/>
          <w:left w:space="0" w:sz="0" w:val="nil"/>
          <w:bottom w:space="0" w:sz="0" w:val="nil"/>
          <w:right w:space="0" w:sz="0" w:val="nil"/>
          <w:between w:space="0" w:sz="0" w:val="nil"/>
        </w:pBdr>
        <w:jc w:val="center"/>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ANSELMO LAGHI LARANJA</w:t>
      </w:r>
      <w:r w:rsidDel="00000000" w:rsidR="00000000" w:rsidRPr="00000000">
        <w:rPr>
          <w:rtl w:val="0"/>
        </w:rPr>
      </w:r>
    </w:p>
    <w:p w:rsidR="00000000" w:rsidDel="00000000" w:rsidP="00000000" w:rsidRDefault="00000000" w:rsidRPr="00000000" w14:paraId="000003B3">
      <w:pPr>
        <w:pBdr>
          <w:top w:space="0" w:sz="0" w:val="nil"/>
          <w:left w:space="0" w:sz="0" w:val="nil"/>
          <w:bottom w:space="0" w:sz="0" w:val="nil"/>
          <w:right w:space="0" w:sz="0" w:val="nil"/>
          <w:between w:space="0" w:sz="0" w:val="nil"/>
        </w:pBdr>
        <w:jc w:val="cente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B4">
      <w:pPr>
        <w:pBdr>
          <w:top w:space="0" w:sz="0" w:val="nil"/>
          <w:left w:space="0" w:sz="0" w:val="nil"/>
          <w:bottom w:space="0" w:sz="0" w:val="nil"/>
          <w:right w:space="0" w:sz="0" w:val="nil"/>
          <w:between w:space="0" w:sz="0" w:val="nil"/>
        </w:pBdr>
        <w:jc w:val="cente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B5">
      <w:pPr>
        <w:pBdr>
          <w:top w:space="0" w:sz="0" w:val="nil"/>
          <w:left w:space="0" w:sz="0" w:val="nil"/>
          <w:bottom w:space="0" w:sz="0" w:val="nil"/>
          <w:right w:space="0" w:sz="0" w:val="nil"/>
          <w:between w:space="0" w:sz="0" w:val="nil"/>
        </w:pBd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____________________________________________________</w:t>
      </w:r>
    </w:p>
    <w:p w:rsidR="00000000" w:rsidDel="00000000" w:rsidP="00000000" w:rsidRDefault="00000000" w:rsidRPr="00000000" w14:paraId="000003B6">
      <w:pPr>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EMPRESA</w:t>
      </w:r>
    </w:p>
    <w:p w:rsidR="00000000" w:rsidDel="00000000" w:rsidP="00000000" w:rsidRDefault="00000000" w:rsidRPr="00000000" w14:paraId="000003B7">
      <w:pPr>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Responsável</w:t>
      </w:r>
    </w:p>
    <w:p w:rsidR="00000000" w:rsidDel="00000000" w:rsidP="00000000" w:rsidRDefault="00000000" w:rsidRPr="00000000" w14:paraId="000003B8">
      <w:pPr>
        <w:pBdr>
          <w:top w:space="0" w:sz="0" w:val="nil"/>
          <w:left w:space="0" w:sz="0" w:val="nil"/>
          <w:bottom w:space="0" w:sz="0" w:val="nil"/>
          <w:right w:space="0" w:sz="0" w:val="nil"/>
          <w:between w:space="0" w:sz="0" w:val="nil"/>
        </w:pBdr>
        <w:jc w:val="cente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B9">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BA">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BB">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BC">
      <w:pPr>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ANEXO IV - MINUTA DO CONTRATO</w:t>
      </w:r>
    </w:p>
    <w:p w:rsidR="00000000" w:rsidDel="00000000" w:rsidP="00000000" w:rsidRDefault="00000000" w:rsidRPr="00000000" w14:paraId="000003BD">
      <w:pPr>
        <w:tabs>
          <w:tab w:val="left" w:leader="none" w:pos="3686"/>
        </w:tabs>
        <w:ind w:left="425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BE">
      <w:pPr>
        <w:tabs>
          <w:tab w:val="left" w:leader="none" w:pos="3686"/>
        </w:tabs>
        <w:ind w:left="425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BF">
      <w:pPr>
        <w:tabs>
          <w:tab w:val="left" w:leader="none" w:pos="3686"/>
        </w:tabs>
        <w:ind w:left="4253"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CONTRATO PARA FORNECIMENTO E INSTALAÇÃO DE PERSIANAS E PELÍCULAS NAS UNIDADES DO PODER JUDICIÁRIO DO ESTADO DO ESPÍRITO SANTO</w:t>
      </w:r>
    </w:p>
    <w:p w:rsidR="00000000" w:rsidDel="00000000" w:rsidP="00000000" w:rsidRDefault="00000000" w:rsidRPr="00000000" w14:paraId="000003C0">
      <w:pPr>
        <w:tabs>
          <w:tab w:val="left" w:leader="none" w:pos="3686"/>
        </w:tabs>
        <w:jc w:val="both"/>
        <w:rPr>
          <w:rFonts w:ascii="Verdana" w:cs="Verdana" w:eastAsia="Verdana" w:hAnsi="Verdana"/>
          <w:b w:val="1"/>
          <w:bCs w:val="1"/>
          <w:smallCaps w:val="1"/>
          <w:sz w:val="18"/>
          <w:szCs w:val="18"/>
        </w:rPr>
      </w:pPr>
      <w:r w:rsidDel="00000000" w:rsidR="00000000" w:rsidRPr="00000000">
        <w:rPr>
          <w:rtl w:val="0"/>
        </w:rPr>
      </w:r>
    </w:p>
    <w:p w:rsidR="00000000" w:rsidDel="00000000" w:rsidP="00000000" w:rsidRDefault="00000000" w:rsidRPr="00000000" w14:paraId="000003C1">
      <w:pPr>
        <w:tabs>
          <w:tab w:val="left" w:leader="none" w:pos="3686"/>
        </w:tabs>
        <w:jc w:val="both"/>
        <w:rPr>
          <w:rFonts w:ascii="Calibri" w:cs="Calibri" w:eastAsia="Calibri" w:hAnsi="Calibri"/>
        </w:rPr>
      </w:pPr>
      <w:r w:rsidDel="00000000" w:rsidR="00000000" w:rsidRPr="00000000">
        <w:rPr>
          <w:rFonts w:ascii="Verdana" w:cs="Verdana" w:eastAsia="Verdana" w:hAnsi="Verdana"/>
          <w:b w:val="1"/>
          <w:bCs w:val="1"/>
          <w:smallCaps w:val="1"/>
          <w:sz w:val="18"/>
          <w:szCs w:val="18"/>
          <w:rtl w:val="0"/>
        </w:rPr>
        <w:t xml:space="preserve">CONTRATO N</w:t>
      </w:r>
      <w:r w:rsidDel="00000000" w:rsidR="00000000" w:rsidRPr="00000000">
        <w:rPr>
          <w:rFonts w:ascii="Verdana" w:cs="Verdana" w:eastAsia="Verdana" w:hAnsi="Verdana"/>
          <w:b w:val="1"/>
          <w:bCs w:val="1"/>
          <w:sz w:val="18"/>
          <w:szCs w:val="18"/>
          <w:rtl w:val="0"/>
        </w:rPr>
        <w:t xml:space="preserve">º</w:t>
      </w:r>
      <w:r w:rsidDel="00000000" w:rsidR="00000000" w:rsidRPr="00000000">
        <w:rPr>
          <w:rFonts w:ascii="Verdana" w:cs="Verdana" w:eastAsia="Verdana" w:hAnsi="Verdana"/>
          <w:b w:val="1"/>
          <w:bCs w:val="1"/>
          <w:smallCaps w:val="1"/>
          <w:sz w:val="18"/>
          <w:szCs w:val="18"/>
          <w:rtl w:val="0"/>
        </w:rPr>
        <w:t xml:space="preserve"> CF___/2026</w:t>
      </w:r>
      <w:r w:rsidDel="00000000" w:rsidR="00000000" w:rsidRPr="00000000">
        <w:rPr>
          <w:rtl w:val="0"/>
        </w:rPr>
      </w:r>
    </w:p>
    <w:p w:rsidR="00000000" w:rsidDel="00000000" w:rsidP="00000000" w:rsidRDefault="00000000" w:rsidRPr="00000000" w14:paraId="000003C2">
      <w:pPr>
        <w:tabs>
          <w:tab w:val="left" w:leader="none" w:pos="3686"/>
        </w:tabs>
        <w:jc w:val="both"/>
        <w:rPr>
          <w:rFonts w:ascii="Calibri" w:cs="Calibri" w:eastAsia="Calibri" w:hAnsi="Calibri"/>
        </w:rPr>
      </w:pPr>
      <w:r w:rsidDel="00000000" w:rsidR="00000000" w:rsidRPr="00000000">
        <w:rPr>
          <w:rFonts w:ascii="Verdana" w:cs="Verdana" w:eastAsia="Verdana" w:hAnsi="Verdana"/>
          <w:b w:val="1"/>
          <w:bCs w:val="1"/>
          <w:smallCaps w:val="1"/>
          <w:sz w:val="18"/>
          <w:szCs w:val="18"/>
          <w:rtl w:val="0"/>
        </w:rPr>
        <w:t xml:space="preserve">PROCESSO N</w:t>
      </w:r>
      <w:r w:rsidDel="00000000" w:rsidR="00000000" w:rsidRPr="00000000">
        <w:rPr>
          <w:rFonts w:ascii="Verdana" w:cs="Verdana" w:eastAsia="Verdana" w:hAnsi="Verdana"/>
          <w:b w:val="1"/>
          <w:bCs w:val="1"/>
          <w:sz w:val="18"/>
          <w:szCs w:val="18"/>
          <w:rtl w:val="0"/>
        </w:rPr>
        <w:t xml:space="preserve">º</w:t>
      </w:r>
      <w:r w:rsidDel="00000000" w:rsidR="00000000" w:rsidRPr="00000000">
        <w:rPr>
          <w:rFonts w:ascii="Verdana" w:cs="Verdana" w:eastAsia="Verdana" w:hAnsi="Verdana"/>
          <w:b w:val="1"/>
          <w:bCs w:val="1"/>
          <w:smallCaps w:val="1"/>
          <w:sz w:val="18"/>
          <w:szCs w:val="18"/>
          <w:rtl w:val="0"/>
        </w:rPr>
        <w:t xml:space="preserve"> </w:t>
      </w:r>
      <w:r w:rsidDel="00000000" w:rsidR="00000000" w:rsidRPr="00000000">
        <w:rPr>
          <w:rFonts w:ascii="Verdana" w:cs="Verdana" w:eastAsia="Verdana" w:hAnsi="Verdana"/>
          <w:b w:val="1"/>
          <w:bCs w:val="1"/>
          <w:sz w:val="18"/>
          <w:szCs w:val="18"/>
          <w:rtl w:val="0"/>
        </w:rPr>
        <w:t xml:space="preserve">7001440-39.2025.8.08.0000</w:t>
      </w:r>
      <w:r w:rsidDel="00000000" w:rsidR="00000000" w:rsidRPr="00000000">
        <w:rPr>
          <w:rtl w:val="0"/>
        </w:rPr>
      </w:r>
    </w:p>
    <w:p w:rsidR="00000000" w:rsidDel="00000000" w:rsidP="00000000" w:rsidRDefault="00000000" w:rsidRPr="00000000" w14:paraId="000003C3">
      <w:pPr>
        <w:tabs>
          <w:tab w:val="left" w:leader="none" w:pos="3686"/>
        </w:tabs>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CIC-TCEES Nº ________________</w:t>
      </w:r>
      <w:r w:rsidDel="00000000" w:rsidR="00000000" w:rsidRPr="00000000">
        <w:rPr>
          <w:rtl w:val="0"/>
        </w:rPr>
      </w:r>
    </w:p>
    <w:p w:rsidR="00000000" w:rsidDel="00000000" w:rsidP="00000000" w:rsidRDefault="00000000" w:rsidRPr="00000000" w14:paraId="000003C4">
      <w:pPr>
        <w:tabs>
          <w:tab w:val="left" w:leader="none" w:pos="0"/>
        </w:tabs>
        <w:rPr>
          <w:rFonts w:ascii="Verdana" w:cs="Verdana" w:eastAsia="Verdana" w:hAnsi="Verdana"/>
          <w:b w:val="1"/>
          <w:bCs w:val="1"/>
          <w:smallCaps w:val="1"/>
          <w:sz w:val="18"/>
          <w:szCs w:val="18"/>
        </w:rPr>
      </w:pPr>
      <w:r w:rsidDel="00000000" w:rsidR="00000000" w:rsidRPr="00000000">
        <w:rPr>
          <w:rtl w:val="0"/>
        </w:rPr>
      </w:r>
    </w:p>
    <w:p w:rsidR="00000000" w:rsidDel="00000000" w:rsidP="00000000" w:rsidRDefault="00000000" w:rsidRPr="00000000" w14:paraId="000003C5">
      <w:pPr>
        <w:widowControl w:val="0"/>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CONTRATANTE: O ESTADO DO ESPÍRITO SANTO</w:t>
      </w:r>
      <w:r w:rsidDel="00000000" w:rsidR="00000000" w:rsidRPr="00000000">
        <w:rPr>
          <w:rFonts w:ascii="Verdana" w:cs="Verdana" w:eastAsia="Verdana" w:hAnsi="Verdana"/>
          <w:sz w:val="18"/>
          <w:szCs w:val="18"/>
          <w:rtl w:val="0"/>
        </w:rPr>
        <w:t xml:space="preserve">, pessoa jurídica de direito público interno, por intermédio do</w:t>
      </w:r>
      <w:r w:rsidDel="00000000" w:rsidR="00000000" w:rsidRPr="00000000">
        <w:rPr>
          <w:rFonts w:ascii="Verdana" w:cs="Verdana" w:eastAsia="Verdana" w:hAnsi="Verdana"/>
          <w:b w:val="1"/>
          <w:bCs w:val="1"/>
          <w:sz w:val="18"/>
          <w:szCs w:val="18"/>
          <w:rtl w:val="0"/>
        </w:rPr>
        <w:t xml:space="preserve"> PODER JUDICIÁRIO DO ESTADO DO ESPÍRITO SANTO</w:t>
      </w:r>
      <w:r w:rsidDel="00000000" w:rsidR="00000000" w:rsidRPr="00000000">
        <w:rPr>
          <w:rFonts w:ascii="Verdana" w:cs="Verdana" w:eastAsia="Verdana" w:hAnsi="Verdana"/>
          <w:sz w:val="18"/>
          <w:szCs w:val="18"/>
          <w:rtl w:val="0"/>
        </w:rPr>
        <w:t xml:space="preserve">, com sede na Rua Des. Homero Mafra, nº 60, Enseada do Suá, Vitória/ES, CNPJ nº 27.476.100/0001-45, neste ato representado, na forma da Emenda Regimental nº 004/2015 de 09 de dezembro de 2015, do Presidente do E. Tribunal de Justiça do Estado do Espírito Santo, por seu Secretário Geral, </w:t>
      </w:r>
      <w:r w:rsidDel="00000000" w:rsidR="00000000" w:rsidRPr="00000000">
        <w:rPr>
          <w:rFonts w:ascii="Verdana" w:cs="Verdana" w:eastAsia="Verdana" w:hAnsi="Verdana"/>
          <w:b w:val="1"/>
          <w:bCs w:val="1"/>
          <w:sz w:val="18"/>
          <w:szCs w:val="18"/>
          <w:rtl w:val="0"/>
        </w:rPr>
        <w:t xml:space="preserve">ANSELMO LAGHI LARANJA</w:t>
      </w:r>
      <w:r w:rsidDel="00000000" w:rsidR="00000000" w:rsidRPr="00000000">
        <w:rPr>
          <w:rFonts w:ascii="Verdana" w:cs="Verdana" w:eastAsia="Verdana" w:hAnsi="Verdana"/>
          <w:sz w:val="18"/>
          <w:szCs w:val="18"/>
          <w:rtl w:val="0"/>
        </w:rPr>
        <w:t xml:space="preserve">, Matrícula Funcional nº ____________.</w:t>
      </w:r>
      <w:r w:rsidDel="00000000" w:rsidR="00000000" w:rsidRPr="00000000">
        <w:rPr>
          <w:rtl w:val="0"/>
        </w:rPr>
      </w:r>
    </w:p>
    <w:p w:rsidR="00000000" w:rsidDel="00000000" w:rsidP="00000000" w:rsidRDefault="00000000" w:rsidRPr="00000000" w14:paraId="000003C6">
      <w:pPr>
        <w:tabs>
          <w:tab w:val="left" w:leader="none" w:pos="0"/>
        </w:tabs>
        <w:jc w:val="both"/>
        <w:rPr>
          <w:rFonts w:ascii="Verdana" w:cs="Verdana" w:eastAsia="Verdana" w:hAnsi="Verdana"/>
          <w:smallCaps w:val="1"/>
          <w:sz w:val="18"/>
          <w:szCs w:val="18"/>
        </w:rPr>
      </w:pPr>
      <w:r w:rsidDel="00000000" w:rsidR="00000000" w:rsidRPr="00000000">
        <w:rPr>
          <w:rtl w:val="0"/>
        </w:rPr>
      </w:r>
    </w:p>
    <w:p w:rsidR="00000000" w:rsidDel="00000000" w:rsidP="00000000" w:rsidRDefault="00000000" w:rsidRPr="00000000" w14:paraId="000003C7">
      <w:pPr>
        <w:tabs>
          <w:tab w:val="left" w:leader="none" w:pos="0"/>
        </w:tabs>
        <w:jc w:val="both"/>
        <w:rPr>
          <w:rFonts w:ascii="Calibri" w:cs="Calibri" w:eastAsia="Calibri" w:hAnsi="Calibri"/>
        </w:rPr>
      </w:pPr>
      <w:r w:rsidDel="00000000" w:rsidR="00000000" w:rsidRPr="00000000">
        <w:rPr>
          <w:rFonts w:ascii="Verdana" w:cs="Verdana" w:eastAsia="Verdana" w:hAnsi="Verdana"/>
          <w:b w:val="1"/>
          <w:bCs w:val="1"/>
          <w:smallCaps w:val="1"/>
          <w:sz w:val="18"/>
          <w:szCs w:val="18"/>
          <w:rtl w:val="0"/>
        </w:rPr>
        <w:t xml:space="preserve">CONTRATADA:</w:t>
      </w:r>
      <w:r w:rsidDel="00000000" w:rsidR="00000000" w:rsidRPr="00000000">
        <w:rPr>
          <w:rFonts w:ascii="Verdana" w:cs="Verdana" w:eastAsia="Verdana" w:hAnsi="Verdana"/>
          <w:sz w:val="18"/>
          <w:szCs w:val="18"/>
          <w:rtl w:val="0"/>
        </w:rPr>
        <w:t xml:space="preserve">________________, CNPJ nº____________, estabelecida na Rua ______________, nº ___, Bairro____________, Cidade__________, Estado___________, que apresentou os documentos exigidos por lei, neste ato representada por seu sócio-_________, Sr(a) ________________(nome e função, RG e CPF do Contratado).</w:t>
      </w:r>
      <w:r w:rsidDel="00000000" w:rsidR="00000000" w:rsidRPr="00000000">
        <w:rPr>
          <w:rtl w:val="0"/>
        </w:rPr>
      </w:r>
    </w:p>
    <w:p w:rsidR="00000000" w:rsidDel="00000000" w:rsidP="00000000" w:rsidRDefault="00000000" w:rsidRPr="00000000" w14:paraId="000003C8">
      <w:pPr>
        <w:tabs>
          <w:tab w:val="left" w:leader="none" w:pos="0"/>
        </w:tabs>
        <w:ind w:firstLine="708"/>
        <w:jc w:val="both"/>
        <w:rPr>
          <w:rFonts w:ascii="Verdana" w:cs="Verdana" w:eastAsia="Verdana" w:hAnsi="Verdana"/>
          <w:smallCaps w:val="1"/>
          <w:sz w:val="18"/>
          <w:szCs w:val="18"/>
        </w:rPr>
      </w:pPr>
      <w:r w:rsidDel="00000000" w:rsidR="00000000" w:rsidRPr="00000000">
        <w:rPr>
          <w:rtl w:val="0"/>
        </w:rPr>
      </w:r>
    </w:p>
    <w:p w:rsidR="00000000" w:rsidDel="00000000" w:rsidP="00000000" w:rsidRDefault="00000000" w:rsidRPr="00000000" w14:paraId="000003C9">
      <w:pPr>
        <w:tabs>
          <w:tab w:val="left" w:leader="none" w:pos="0"/>
        </w:tabs>
        <w:jc w:val="both"/>
        <w:rPr>
          <w:rFonts w:ascii="Calibri" w:cs="Calibri" w:eastAsia="Calibri" w:hAnsi="Calibri"/>
        </w:rPr>
      </w:pPr>
      <w:r w:rsidDel="00000000" w:rsidR="00000000" w:rsidRPr="00000000">
        <w:rPr>
          <w:rFonts w:ascii="Verdana" w:cs="Verdana" w:eastAsia="Verdana" w:hAnsi="Verdana"/>
          <w:sz w:val="18"/>
          <w:szCs w:val="18"/>
          <w:rtl w:val="0"/>
        </w:rPr>
        <w:t xml:space="preserve">Resolvem celebrar o presente contrato, nos termos da Lei Federal nº 14.133, de 01 de abril de 2021, e demais legislações aplicáveis, de acordo com os termos do processo </w:t>
      </w:r>
      <w:r w:rsidDel="00000000" w:rsidR="00000000" w:rsidRPr="00000000">
        <w:rPr>
          <w:rFonts w:ascii="Verdana" w:cs="Verdana" w:eastAsia="Verdana" w:hAnsi="Verdana"/>
          <w:b w:val="1"/>
          <w:bCs w:val="1"/>
          <w:sz w:val="18"/>
          <w:szCs w:val="18"/>
          <w:rtl w:val="0"/>
        </w:rPr>
        <w:t xml:space="preserve">7001440-39.2025.8.08.0000 </w:t>
      </w:r>
      <w:r w:rsidDel="00000000" w:rsidR="00000000" w:rsidRPr="00000000">
        <w:rPr>
          <w:rFonts w:ascii="Verdana" w:cs="Verdana" w:eastAsia="Verdana" w:hAnsi="Verdana"/>
          <w:sz w:val="18"/>
          <w:szCs w:val="18"/>
          <w:rtl w:val="0"/>
        </w:rPr>
        <w:t xml:space="preserve">e da </w:t>
      </w:r>
      <w:r w:rsidDel="00000000" w:rsidR="00000000" w:rsidRPr="00000000">
        <w:rPr>
          <w:rFonts w:ascii="Verdana" w:cs="Verdana" w:eastAsia="Verdana" w:hAnsi="Verdana"/>
          <w:b w:val="1"/>
          <w:bCs w:val="1"/>
          <w:sz w:val="18"/>
          <w:szCs w:val="18"/>
          <w:rtl w:val="0"/>
        </w:rPr>
        <w:t xml:space="preserve">Ata de Registro de Preços ARP__/2026, celebrada em __/__/2026, do Pregão Nº PE___/2026, </w:t>
      </w:r>
      <w:r w:rsidDel="00000000" w:rsidR="00000000" w:rsidRPr="00000000">
        <w:rPr>
          <w:rFonts w:ascii="Verdana" w:cs="Verdana" w:eastAsia="Verdana" w:hAnsi="Verdana"/>
          <w:sz w:val="18"/>
          <w:szCs w:val="18"/>
          <w:rtl w:val="0"/>
        </w:rPr>
        <w:t xml:space="preserve">mediante as seguintes cláusulas a seguir enunciadas.</w:t>
      </w:r>
      <w:r w:rsidDel="00000000" w:rsidR="00000000" w:rsidRPr="00000000">
        <w:rPr>
          <w:rtl w:val="0"/>
        </w:rPr>
      </w:r>
    </w:p>
    <w:p w:rsidR="00000000" w:rsidDel="00000000" w:rsidP="00000000" w:rsidRDefault="00000000" w:rsidRPr="00000000" w14:paraId="000003CA">
      <w:pPr>
        <w:tabs>
          <w:tab w:val="left" w:leader="none" w:pos="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CB">
      <w:pPr>
        <w:tabs>
          <w:tab w:val="left" w:leader="none" w:pos="0"/>
        </w:tabs>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CC">
      <w:pPr>
        <w:shd w:fill="bfbfbf" w:val="clear"/>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CLÁUSULA PRIMEIRA - DO OBJETO</w:t>
      </w:r>
    </w:p>
    <w:p w:rsidR="00000000" w:rsidDel="00000000" w:rsidP="00000000" w:rsidRDefault="00000000" w:rsidRPr="00000000" w14:paraId="000003CD">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CE">
      <w:pPr>
        <w:widowControl w:val="0"/>
        <w:shd w:fill="ffffff" w:val="clear"/>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1.1 –</w:t>
      </w:r>
      <w:r w:rsidDel="00000000" w:rsidR="00000000" w:rsidRPr="00000000">
        <w:rPr>
          <w:rFonts w:ascii="Verdana" w:cs="Verdana" w:eastAsia="Verdana" w:hAnsi="Verdana"/>
          <w:sz w:val="18"/>
          <w:szCs w:val="18"/>
          <w:rtl w:val="0"/>
        </w:rPr>
        <w:t xml:space="preserve"> Este contrato tem por objeto o fornecimento e instalação de </w:t>
      </w:r>
      <w:r w:rsidDel="00000000" w:rsidR="00000000" w:rsidRPr="00000000">
        <w:rPr>
          <w:rFonts w:ascii="Verdana" w:cs="Verdana" w:eastAsia="Verdana" w:hAnsi="Verdana"/>
          <w:b w:val="1"/>
          <w:bCs w:val="1"/>
          <w:sz w:val="18"/>
          <w:szCs w:val="18"/>
          <w:rtl w:val="0"/>
        </w:rPr>
        <w:t xml:space="preserve">persianas e películas </w:t>
      </w:r>
      <w:r w:rsidDel="00000000" w:rsidR="00000000" w:rsidRPr="00000000">
        <w:rPr>
          <w:rFonts w:ascii="Verdana" w:cs="Verdana" w:eastAsia="Verdana" w:hAnsi="Verdana"/>
          <w:b w:val="1"/>
          <w:bCs w:val="1"/>
          <w:i w:val="1"/>
          <w:iCs w:val="1"/>
          <w:color w:val="ff0000"/>
          <w:sz w:val="18"/>
          <w:szCs w:val="18"/>
          <w:rtl w:val="0"/>
        </w:rPr>
        <w:t xml:space="preserve">(*Adequar conforme agrupamento)</w:t>
      </w:r>
      <w:r w:rsidDel="00000000" w:rsidR="00000000" w:rsidRPr="00000000">
        <w:rPr>
          <w:rFonts w:ascii="Verdana" w:cs="Verdana" w:eastAsia="Verdana" w:hAnsi="Verdana"/>
          <w:b w:val="1"/>
          <w:bCs w:val="1"/>
          <w:sz w:val="18"/>
          <w:szCs w:val="18"/>
          <w:rtl w:val="0"/>
        </w:rPr>
        <w:t xml:space="preserve"> </w:t>
      </w:r>
      <w:r w:rsidDel="00000000" w:rsidR="00000000" w:rsidRPr="00000000">
        <w:rPr>
          <w:rFonts w:ascii="Verdana" w:cs="Verdana" w:eastAsia="Verdana" w:hAnsi="Verdana"/>
          <w:sz w:val="18"/>
          <w:szCs w:val="18"/>
          <w:rtl w:val="0"/>
        </w:rPr>
        <w:t xml:space="preserve">para atender as demandas do Poder Judiciário do Estado do Espírito Santo (PJES)</w:t>
      </w:r>
      <w:r w:rsidDel="00000000" w:rsidR="00000000" w:rsidRPr="00000000">
        <w:rPr>
          <w:rFonts w:ascii="Verdana" w:cs="Verdana" w:eastAsia="Verdana" w:hAnsi="Verdana"/>
          <w:b w:val="1"/>
          <w:bCs w:val="1"/>
          <w:sz w:val="18"/>
          <w:szCs w:val="18"/>
          <w:rtl w:val="0"/>
        </w:rPr>
        <w:t xml:space="preserve">,</w:t>
      </w:r>
      <w:r w:rsidDel="00000000" w:rsidR="00000000" w:rsidRPr="00000000">
        <w:rPr>
          <w:rFonts w:ascii="Verdana" w:cs="Verdana" w:eastAsia="Verdana" w:hAnsi="Verdana"/>
          <w:sz w:val="18"/>
          <w:szCs w:val="18"/>
          <w:rtl w:val="0"/>
        </w:rPr>
        <w:t xml:space="preserve"> conforme </w:t>
      </w:r>
      <w:r w:rsidDel="00000000" w:rsidR="00000000" w:rsidRPr="00000000">
        <w:rPr>
          <w:rFonts w:ascii="Verdana" w:cs="Verdana" w:eastAsia="Verdana" w:hAnsi="Verdana"/>
          <w:b w:val="1"/>
          <w:bCs w:val="1"/>
          <w:sz w:val="18"/>
          <w:szCs w:val="18"/>
          <w:rtl w:val="0"/>
        </w:rPr>
        <w:t xml:space="preserve">Agrupamento de Requisições nº __/2026.</w:t>
      </w:r>
      <w:r w:rsidDel="00000000" w:rsidR="00000000" w:rsidRPr="00000000">
        <w:rPr>
          <w:rtl w:val="0"/>
        </w:rPr>
      </w:r>
    </w:p>
    <w:p w:rsidR="00000000" w:rsidDel="00000000" w:rsidP="00000000" w:rsidRDefault="00000000" w:rsidRPr="00000000" w14:paraId="000003CF">
      <w:pPr>
        <w:widowControl w:val="0"/>
        <w:shd w:fill="ffffff" w:val="clea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D0">
      <w:pPr>
        <w:widowControl w:val="0"/>
        <w:shd w:fill="ffffff" w:val="clear"/>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1.2 - </w:t>
      </w:r>
      <w:r w:rsidDel="00000000" w:rsidR="00000000" w:rsidRPr="00000000">
        <w:rPr>
          <w:rFonts w:ascii="Verdana" w:cs="Verdana" w:eastAsia="Verdana" w:hAnsi="Verdana"/>
          <w:sz w:val="18"/>
          <w:szCs w:val="18"/>
          <w:rtl w:val="0"/>
        </w:rPr>
        <w:t xml:space="preserve">Vinculam esta contratação, independentemente de transcrição:</w:t>
      </w:r>
      <w:r w:rsidDel="00000000" w:rsidR="00000000" w:rsidRPr="00000000">
        <w:rPr>
          <w:rtl w:val="0"/>
        </w:rPr>
      </w:r>
    </w:p>
    <w:p w:rsidR="00000000" w:rsidDel="00000000" w:rsidP="00000000" w:rsidRDefault="00000000" w:rsidRPr="00000000" w14:paraId="000003D1">
      <w:pPr>
        <w:widowControl w:val="0"/>
        <w:shd w:fill="ffffff" w:val="clea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D2">
      <w:pPr>
        <w:widowControl w:val="0"/>
        <w:shd w:fill="ffffff" w:val="clea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1.2.1 -</w:t>
      </w:r>
      <w:r w:rsidDel="00000000" w:rsidR="00000000" w:rsidRPr="00000000">
        <w:rPr>
          <w:rFonts w:ascii="Verdana" w:cs="Verdana" w:eastAsia="Verdana" w:hAnsi="Verdana"/>
          <w:sz w:val="18"/>
          <w:szCs w:val="18"/>
          <w:rtl w:val="0"/>
        </w:rPr>
        <w:t xml:space="preserve"> O Termo de Referência - Anexo I;</w:t>
      </w:r>
    </w:p>
    <w:p w:rsidR="00000000" w:rsidDel="00000000" w:rsidP="00000000" w:rsidRDefault="00000000" w:rsidRPr="00000000" w14:paraId="000003D3">
      <w:pPr>
        <w:widowControl w:val="0"/>
        <w:shd w:fill="ffffff" w:val="clea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1.2.2 -</w:t>
      </w:r>
      <w:r w:rsidDel="00000000" w:rsidR="00000000" w:rsidRPr="00000000">
        <w:rPr>
          <w:rFonts w:ascii="Verdana" w:cs="Verdana" w:eastAsia="Verdana" w:hAnsi="Verdana"/>
          <w:sz w:val="18"/>
          <w:szCs w:val="18"/>
          <w:rtl w:val="0"/>
        </w:rPr>
        <w:t xml:space="preserve"> O Edital de Licitação;</w:t>
      </w:r>
    </w:p>
    <w:p w:rsidR="00000000" w:rsidDel="00000000" w:rsidP="00000000" w:rsidRDefault="00000000" w:rsidRPr="00000000" w14:paraId="000003D4">
      <w:pPr>
        <w:widowControl w:val="0"/>
        <w:shd w:fill="ffffff" w:val="clear"/>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1.2.3 -</w:t>
      </w:r>
      <w:r w:rsidDel="00000000" w:rsidR="00000000" w:rsidRPr="00000000">
        <w:rPr>
          <w:rFonts w:ascii="Verdana" w:cs="Verdana" w:eastAsia="Verdana" w:hAnsi="Verdana"/>
          <w:sz w:val="18"/>
          <w:szCs w:val="18"/>
          <w:rtl w:val="0"/>
        </w:rPr>
        <w:t xml:space="preserve"> A Proposta da contratada, firmada em ___/__/2026;</w:t>
      </w:r>
      <w:r w:rsidDel="00000000" w:rsidR="00000000" w:rsidRPr="00000000">
        <w:rPr>
          <w:rtl w:val="0"/>
        </w:rPr>
      </w:r>
    </w:p>
    <w:p w:rsidR="00000000" w:rsidDel="00000000" w:rsidP="00000000" w:rsidRDefault="00000000" w:rsidRPr="00000000" w14:paraId="000003D5">
      <w:pPr>
        <w:widowControl w:val="0"/>
        <w:shd w:fill="ffffff" w:val="clear"/>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1.2.4 -</w:t>
      </w:r>
      <w:r w:rsidDel="00000000" w:rsidR="00000000" w:rsidRPr="00000000">
        <w:rPr>
          <w:rFonts w:ascii="Verdana" w:cs="Verdana" w:eastAsia="Verdana" w:hAnsi="Verdana"/>
          <w:sz w:val="18"/>
          <w:szCs w:val="18"/>
          <w:rtl w:val="0"/>
        </w:rPr>
        <w:t xml:space="preserve"> A Ata de Registro de Preços Nº ARP___/2026, celebrada em __/__/2026;</w:t>
      </w:r>
      <w:r w:rsidDel="00000000" w:rsidR="00000000" w:rsidRPr="00000000">
        <w:rPr>
          <w:rtl w:val="0"/>
        </w:rPr>
      </w:r>
    </w:p>
    <w:p w:rsidR="00000000" w:rsidDel="00000000" w:rsidP="00000000" w:rsidRDefault="00000000" w:rsidRPr="00000000" w14:paraId="000003D6">
      <w:pPr>
        <w:widowControl w:val="0"/>
        <w:shd w:fill="ffffff" w:val="clea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D7">
      <w:pPr>
        <w:shd w:fill="bfbfbf" w:val="clear"/>
        <w:jc w:val="center"/>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CLÁUSULA SEGUNDA – DOS MODELOS DE EXECUÇÃO E GESTÃO CONTRATUAIS</w:t>
      </w:r>
      <w:r w:rsidDel="00000000" w:rsidR="00000000" w:rsidRPr="00000000">
        <w:rPr>
          <w:rtl w:val="0"/>
        </w:rPr>
      </w:r>
    </w:p>
    <w:p w:rsidR="00000000" w:rsidDel="00000000" w:rsidP="00000000" w:rsidRDefault="00000000" w:rsidRPr="00000000" w14:paraId="000003D8">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D9">
      <w:pPr>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2.1 -</w:t>
      </w:r>
      <w:r w:rsidDel="00000000" w:rsidR="00000000" w:rsidRPr="00000000">
        <w:rPr>
          <w:rFonts w:ascii="Verdana" w:cs="Verdana" w:eastAsia="Verdana" w:hAnsi="Verdana"/>
          <w:sz w:val="18"/>
          <w:szCs w:val="18"/>
          <w:rtl w:val="0"/>
        </w:rPr>
        <w:t xml:space="preserve"> O regime de execução contratual, os modelos de gestão e de execução, assim como os prazos e condições de conclusão, entrega, observação e recebimento do objeto constam no Termo de Referência - Anexo I do Edital.</w:t>
      </w:r>
      <w:r w:rsidDel="00000000" w:rsidR="00000000" w:rsidRPr="00000000">
        <w:rPr>
          <w:rtl w:val="0"/>
        </w:rPr>
      </w:r>
    </w:p>
    <w:p w:rsidR="00000000" w:rsidDel="00000000" w:rsidP="00000000" w:rsidRDefault="00000000" w:rsidRPr="00000000" w14:paraId="000003DA">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DB">
      <w:pPr>
        <w:shd w:fill="bfbfbf" w:val="clear"/>
        <w:jc w:val="center"/>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CLÁUSULA TERCEIRA - DAS OBRIGAÇÕES DO CONTRATANTE</w:t>
      </w:r>
      <w:r w:rsidDel="00000000" w:rsidR="00000000" w:rsidRPr="00000000">
        <w:rPr>
          <w:rtl w:val="0"/>
        </w:rPr>
      </w:r>
    </w:p>
    <w:p w:rsidR="00000000" w:rsidDel="00000000" w:rsidP="00000000" w:rsidRDefault="00000000" w:rsidRPr="00000000" w14:paraId="000003DC">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DD">
      <w:pPr>
        <w:widowControl w:val="0"/>
        <w:tabs>
          <w:tab w:val="left" w:leader="none" w:pos="284"/>
        </w:tabs>
        <w:jc w:val="both"/>
        <w:rPr>
          <w:rFonts w:ascii="Calibri" w:cs="Calibri" w:eastAsia="Calibri" w:hAnsi="Calibri"/>
          <w:shd w:fill="fff2cc" w:val="clear"/>
        </w:rPr>
      </w:pPr>
      <w:r w:rsidDel="00000000" w:rsidR="00000000" w:rsidRPr="00000000">
        <w:rPr>
          <w:rFonts w:ascii="Verdana" w:cs="Verdana" w:eastAsia="Verdana" w:hAnsi="Verdana"/>
          <w:b w:val="1"/>
          <w:bCs w:val="1"/>
          <w:sz w:val="18"/>
          <w:szCs w:val="18"/>
          <w:shd w:fill="fff2cc" w:val="clear"/>
          <w:rtl w:val="0"/>
        </w:rPr>
        <w:t xml:space="preserve">3.1 -</w:t>
      </w:r>
      <w:r w:rsidDel="00000000" w:rsidR="00000000" w:rsidRPr="00000000">
        <w:rPr>
          <w:rFonts w:ascii="Verdana" w:cs="Verdana" w:eastAsia="Verdana" w:hAnsi="Verdana"/>
          <w:sz w:val="18"/>
          <w:szCs w:val="18"/>
          <w:shd w:fill="fff2cc" w:val="clear"/>
          <w:rtl w:val="0"/>
        </w:rPr>
        <w:t xml:space="preserve"> A </w:t>
      </w:r>
      <w:r w:rsidDel="00000000" w:rsidR="00000000" w:rsidRPr="00000000">
        <w:rPr>
          <w:rFonts w:ascii="Verdana" w:cs="Verdana" w:eastAsia="Verdana" w:hAnsi="Verdana"/>
          <w:b w:val="1"/>
          <w:bCs w:val="1"/>
          <w:sz w:val="18"/>
          <w:szCs w:val="18"/>
          <w:shd w:fill="fff2cc" w:val="clear"/>
          <w:rtl w:val="0"/>
        </w:rPr>
        <w:t xml:space="preserve">CONTRATANTE</w:t>
      </w:r>
      <w:r w:rsidDel="00000000" w:rsidR="00000000" w:rsidRPr="00000000">
        <w:rPr>
          <w:rFonts w:ascii="Verdana" w:cs="Verdana" w:eastAsia="Verdana" w:hAnsi="Verdana"/>
          <w:sz w:val="18"/>
          <w:szCs w:val="18"/>
          <w:shd w:fill="fff2cc" w:val="clear"/>
          <w:rtl w:val="0"/>
        </w:rPr>
        <w:t xml:space="preserve">, através da Secretaria de Engenharia, Gestão Predial e Manutenção de Equipamentos, obriga-se a cumprir fielmente o estipulado em seu Termo de Referência e em especial:</w:t>
      </w:r>
      <w:r w:rsidDel="00000000" w:rsidR="00000000" w:rsidRPr="00000000">
        <w:rPr>
          <w:rtl w:val="0"/>
        </w:rPr>
      </w:r>
    </w:p>
    <w:p w:rsidR="00000000" w:rsidDel="00000000" w:rsidP="00000000" w:rsidRDefault="00000000" w:rsidRPr="00000000" w14:paraId="000003DE">
      <w:pPr>
        <w:widowControl w:val="0"/>
        <w:tabs>
          <w:tab w:val="left" w:leader="none" w:pos="284"/>
        </w:tabs>
        <w:ind w:left="284" w:firstLine="0"/>
        <w:jc w:val="both"/>
        <w:rPr>
          <w:rFonts w:ascii="Verdana" w:cs="Verdana" w:eastAsia="Verdana" w:hAnsi="Verdana"/>
          <w:sz w:val="18"/>
          <w:szCs w:val="18"/>
          <w:shd w:fill="fff2cc" w:val="clear"/>
        </w:rPr>
      </w:pPr>
      <w:r w:rsidDel="00000000" w:rsidR="00000000" w:rsidRPr="00000000">
        <w:rPr>
          <w:rtl w:val="0"/>
        </w:rPr>
      </w:r>
    </w:p>
    <w:p w:rsidR="00000000" w:rsidDel="00000000" w:rsidP="00000000" w:rsidRDefault="00000000" w:rsidRPr="00000000" w14:paraId="000003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fff2cc" w:val="clear"/>
          <w:vertAlign w:val="baseline"/>
          <w:rtl w:val="0"/>
        </w:rPr>
        <w:t xml:space="preserve">i -</w:t>
      </w:r>
      <w:r w:rsidDel="00000000" w:rsidR="00000000" w:rsidRPr="00000000">
        <w:rPr>
          <w:rFonts w:ascii="Verdana" w:cs="Verdana" w:eastAsia="Verdana" w:hAnsi="Verdana"/>
          <w:b w:val="0"/>
          <w:bCs w:val="0"/>
          <w:i w:val="0"/>
          <w:iCs w:val="0"/>
          <w:smallCaps w:val="0"/>
          <w:strike w:val="0"/>
          <w:color w:val="000000"/>
          <w:sz w:val="18"/>
          <w:szCs w:val="18"/>
          <w:u w:val="none"/>
          <w:shd w:fill="fff2cc" w:val="clear"/>
          <w:vertAlign w:val="baseline"/>
          <w:rtl w:val="0"/>
        </w:rPr>
        <w:t xml:space="preserve"> Acompan</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har a entrega dos materiais, observando a sua conformidade aos termos contratuais;</w:t>
      </w:r>
    </w:p>
    <w:p w:rsidR="00000000" w:rsidDel="00000000" w:rsidP="00000000" w:rsidRDefault="00000000" w:rsidRPr="00000000" w14:paraId="000003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ii.</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Contatar diretamente a Contratada nos casos em que seja necessária a substituição do material não conforme ou defeituoso;</w:t>
      </w:r>
    </w:p>
    <w:p w:rsidR="00000000" w:rsidDel="00000000" w:rsidP="00000000" w:rsidRDefault="00000000" w:rsidRPr="00000000" w14:paraId="000003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iii.</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Notificar a Contratada, por escrito, fixando-lhe prazo para corrigir defeitos ou irregularidades encontradas na entrega dos materiais;</w:t>
      </w:r>
    </w:p>
    <w:p w:rsidR="00000000" w:rsidDel="00000000" w:rsidP="00000000" w:rsidRDefault="00000000" w:rsidRPr="00000000" w14:paraId="000003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iv.</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Certificar a entrega dos materiais nos documentos de pagamento;</w:t>
      </w:r>
    </w:p>
    <w:p w:rsidR="00000000" w:rsidDel="00000000" w:rsidP="00000000" w:rsidRDefault="00000000" w:rsidRPr="00000000" w14:paraId="000003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v.</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Efetuar os pagamentos à contratada no prazo previsto no Termo de Referência;</w:t>
      </w:r>
    </w:p>
    <w:p w:rsidR="00000000" w:rsidDel="00000000" w:rsidP="00000000" w:rsidRDefault="00000000" w:rsidRPr="00000000" w14:paraId="000003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sz w:val="18"/>
          <w:szCs w:val="18"/>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vi.</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w:t>
      </w:r>
      <w:r w:rsidDel="00000000" w:rsidR="00000000" w:rsidRPr="00000000">
        <w:rPr>
          <w:rFonts w:ascii="Verdana" w:cs="Verdana" w:eastAsia="Verdana" w:hAnsi="Verdana"/>
          <w:sz w:val="18"/>
          <w:szCs w:val="18"/>
          <w:rtl w:val="0"/>
        </w:rPr>
        <w:t xml:space="preserve">  Designar servidor ou terceirizado, conforme a</w:t>
      </w:r>
      <w:r w:rsidDel="00000000" w:rsidR="00000000" w:rsidRPr="00000000">
        <w:rPr>
          <w:rFonts w:ascii="Arial" w:cs="Arial" w:eastAsia="Arial" w:hAnsi="Arial"/>
          <w:rtl w:val="0"/>
        </w:rPr>
        <w:t xml:space="preserve">rt. 117 da lei 14.133/2021</w:t>
      </w:r>
      <w:r w:rsidDel="00000000" w:rsidR="00000000" w:rsidRPr="00000000">
        <w:rPr>
          <w:rFonts w:ascii="Verdana" w:cs="Verdana" w:eastAsia="Verdana" w:hAnsi="Verdana"/>
          <w:sz w:val="18"/>
          <w:szCs w:val="18"/>
          <w:rtl w:val="0"/>
        </w:rPr>
        <w:t xml:space="preserve">;</w:t>
      </w:r>
    </w:p>
    <w:p w:rsidR="00000000" w:rsidDel="00000000" w:rsidP="00000000" w:rsidRDefault="00000000" w:rsidRPr="00000000" w14:paraId="000003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vii.</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Rejeitar, no todo ou em parte, os materiais entregues em desacordo com as exigências do Termo de Referência;</w:t>
      </w:r>
    </w:p>
    <w:p w:rsidR="00000000" w:rsidDel="00000000" w:rsidP="00000000" w:rsidRDefault="00000000" w:rsidRPr="00000000" w14:paraId="000003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viii.</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Notificar, por escrito, à Contratada, da aplicação de eventuais penalidades, garantindo o contraditório e a ampla defesa.</w:t>
      </w:r>
    </w:p>
    <w:p w:rsidR="00000000" w:rsidDel="00000000" w:rsidP="00000000" w:rsidRDefault="00000000" w:rsidRPr="00000000" w14:paraId="000003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E8">
      <w:pPr>
        <w:shd w:fill="bfbfbf" w:val="clear"/>
        <w:jc w:val="center"/>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CLÁUSULA QUARTA - DAS OBRIGAÇÕES DA CONTRATADA</w:t>
      </w:r>
      <w:r w:rsidDel="00000000" w:rsidR="00000000" w:rsidRPr="00000000">
        <w:rPr>
          <w:rtl w:val="0"/>
        </w:rPr>
      </w:r>
    </w:p>
    <w:p w:rsidR="00000000" w:rsidDel="00000000" w:rsidP="00000000" w:rsidRDefault="00000000" w:rsidRPr="00000000" w14:paraId="000003E9">
      <w:pPr>
        <w:widowControl w:val="0"/>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EA">
      <w:pPr>
        <w:widowControl w:val="0"/>
        <w:jc w:val="both"/>
        <w:rPr>
          <w:rFonts w:ascii="Verdana" w:cs="Verdana" w:eastAsia="Verdana" w:hAnsi="Verdana"/>
          <w:b w:val="1"/>
          <w:bCs w:val="1"/>
          <w:sz w:val="18"/>
          <w:szCs w:val="18"/>
          <w:shd w:fill="fce5cd" w:val="clear"/>
        </w:rPr>
      </w:pPr>
      <w:r w:rsidDel="00000000" w:rsidR="00000000" w:rsidRPr="00000000">
        <w:rPr>
          <w:rFonts w:ascii="Verdana" w:cs="Verdana" w:eastAsia="Verdana" w:hAnsi="Verdana"/>
          <w:b w:val="1"/>
          <w:bCs w:val="1"/>
          <w:sz w:val="18"/>
          <w:szCs w:val="18"/>
          <w:shd w:fill="fce5cd" w:val="clear"/>
          <w:rtl w:val="0"/>
        </w:rPr>
        <w:t xml:space="preserve">4.1. OBRIGAÇÕES DA CONTRATADA: </w:t>
      </w:r>
    </w:p>
    <w:p w:rsidR="00000000" w:rsidDel="00000000" w:rsidP="00000000" w:rsidRDefault="00000000" w:rsidRPr="00000000" w14:paraId="000003EB">
      <w:pPr>
        <w:widowControl w:val="0"/>
        <w:jc w:val="both"/>
        <w:rPr>
          <w:rFonts w:ascii="Verdana" w:cs="Verdana" w:eastAsia="Verdana" w:hAnsi="Verdana"/>
          <w:sz w:val="18"/>
          <w:szCs w:val="18"/>
          <w:shd w:fill="fce5cd" w:val="clear"/>
        </w:rPr>
      </w:pPr>
      <w:r w:rsidDel="00000000" w:rsidR="00000000" w:rsidRPr="00000000">
        <w:rPr>
          <w:rtl w:val="0"/>
        </w:rPr>
      </w:r>
    </w:p>
    <w:p w:rsidR="00000000" w:rsidDel="00000000" w:rsidP="00000000" w:rsidRDefault="00000000" w:rsidRPr="00000000" w14:paraId="000003EC">
      <w:pPr>
        <w:widowControl w:val="0"/>
        <w:jc w:val="both"/>
        <w:rPr>
          <w:rFonts w:ascii="Verdana" w:cs="Verdana" w:eastAsia="Verdana" w:hAnsi="Verdana"/>
          <w:sz w:val="18"/>
          <w:szCs w:val="18"/>
          <w:shd w:fill="fce5cd" w:val="clear"/>
        </w:rPr>
      </w:pPr>
      <w:r w:rsidDel="00000000" w:rsidR="00000000" w:rsidRPr="00000000">
        <w:rPr>
          <w:rFonts w:ascii="Verdana" w:cs="Verdana" w:eastAsia="Verdana" w:hAnsi="Verdana"/>
          <w:b w:val="1"/>
          <w:bCs w:val="1"/>
          <w:sz w:val="18"/>
          <w:szCs w:val="18"/>
          <w:shd w:fill="fce5cd" w:val="clear"/>
          <w:rtl w:val="0"/>
        </w:rPr>
        <w:t xml:space="preserve">4.1.1 </w:t>
      </w:r>
      <w:r w:rsidDel="00000000" w:rsidR="00000000" w:rsidRPr="00000000">
        <w:rPr>
          <w:rFonts w:ascii="Verdana" w:cs="Verdana" w:eastAsia="Verdana" w:hAnsi="Verdana"/>
          <w:sz w:val="18"/>
          <w:szCs w:val="18"/>
          <w:shd w:fill="fce5cd" w:val="clear"/>
          <w:rtl w:val="0"/>
        </w:rPr>
        <w:t xml:space="preserve">Entregar os materiais solicitados pela Coordenadoria de Gestão Predial e Manutenção de Equipamentos no prazo previsto no item 12.1.2 deste Termo de Referência</w:t>
      </w:r>
    </w:p>
    <w:p w:rsidR="00000000" w:rsidDel="00000000" w:rsidP="00000000" w:rsidRDefault="00000000" w:rsidRPr="00000000" w14:paraId="000003ED">
      <w:pPr>
        <w:widowControl w:val="0"/>
        <w:jc w:val="both"/>
        <w:rPr>
          <w:rFonts w:ascii="Verdana" w:cs="Verdana" w:eastAsia="Verdana" w:hAnsi="Verdana"/>
          <w:b w:val="1"/>
          <w:bCs w:val="1"/>
          <w:sz w:val="18"/>
          <w:szCs w:val="18"/>
          <w:shd w:fill="fce5cd" w:val="clear"/>
        </w:rPr>
      </w:pPr>
      <w:r w:rsidDel="00000000" w:rsidR="00000000" w:rsidRPr="00000000">
        <w:rPr>
          <w:rtl w:val="0"/>
        </w:rPr>
      </w:r>
    </w:p>
    <w:p w:rsidR="00000000" w:rsidDel="00000000" w:rsidP="00000000" w:rsidRDefault="00000000" w:rsidRPr="00000000" w14:paraId="000003EE">
      <w:pPr>
        <w:widowControl w:val="0"/>
        <w:jc w:val="both"/>
        <w:rPr>
          <w:rFonts w:ascii="Verdana" w:cs="Verdana" w:eastAsia="Verdana" w:hAnsi="Verdana"/>
          <w:sz w:val="18"/>
          <w:szCs w:val="18"/>
          <w:shd w:fill="fce5cd" w:val="clear"/>
        </w:rPr>
      </w:pPr>
      <w:r w:rsidDel="00000000" w:rsidR="00000000" w:rsidRPr="00000000">
        <w:rPr>
          <w:rFonts w:ascii="Verdana" w:cs="Verdana" w:eastAsia="Verdana" w:hAnsi="Verdana"/>
          <w:b w:val="1"/>
          <w:bCs w:val="1"/>
          <w:sz w:val="18"/>
          <w:szCs w:val="18"/>
          <w:shd w:fill="fce5cd" w:val="clear"/>
          <w:rtl w:val="0"/>
        </w:rPr>
        <w:t xml:space="preserve">4.1.2.</w:t>
      </w:r>
      <w:r w:rsidDel="00000000" w:rsidR="00000000" w:rsidRPr="00000000">
        <w:rPr>
          <w:rFonts w:ascii="Verdana" w:cs="Verdana" w:eastAsia="Verdana" w:hAnsi="Verdana"/>
          <w:sz w:val="18"/>
          <w:szCs w:val="18"/>
          <w:shd w:fill="fce5cd" w:val="clear"/>
          <w:rtl w:val="0"/>
        </w:rPr>
        <w:t xml:space="preserve"> Não transferir, no todo ou em parte, o objeto deste contrato, sem prévia e expressa anuência do TJES;</w:t>
      </w:r>
    </w:p>
    <w:p w:rsidR="00000000" w:rsidDel="00000000" w:rsidP="00000000" w:rsidRDefault="00000000" w:rsidRPr="00000000" w14:paraId="000003EF">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F0">
      <w:pPr>
        <w:widowControl w:val="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4.1.3</w:t>
      </w:r>
      <w:r w:rsidDel="00000000" w:rsidR="00000000" w:rsidRPr="00000000">
        <w:rPr>
          <w:rFonts w:ascii="Verdana" w:cs="Verdana" w:eastAsia="Verdana" w:hAnsi="Verdana"/>
          <w:sz w:val="18"/>
          <w:szCs w:val="18"/>
          <w:rtl w:val="0"/>
        </w:rPr>
        <w:t xml:space="preserve">. Fornecer os itens de que trata o presente objeto nos prazos estipulados e apresentar os documentos solicitados pela fiscalização, nos prazos previamente notificados;</w:t>
      </w:r>
    </w:p>
    <w:p w:rsidR="00000000" w:rsidDel="00000000" w:rsidP="00000000" w:rsidRDefault="00000000" w:rsidRPr="00000000" w14:paraId="000003F1">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F2">
      <w:pPr>
        <w:widowControl w:val="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4.1.4.</w:t>
      </w:r>
      <w:r w:rsidDel="00000000" w:rsidR="00000000" w:rsidRPr="00000000">
        <w:rPr>
          <w:rFonts w:ascii="Verdana" w:cs="Verdana" w:eastAsia="Verdana" w:hAnsi="Verdana"/>
          <w:sz w:val="18"/>
          <w:szCs w:val="18"/>
          <w:rtl w:val="0"/>
        </w:rPr>
        <w:t xml:space="preserve"> Fica expresso que a CONTRATADA, no decorrer do processo licitatório e antes de firmar este instrumento, examinou cuidadosamente os documentos apresentados, compreendeu todas as suas disposições e efetuou todas as interpretações, deduções e conclusões para definição do seu custo de execução, bem como formulou uma estimativa correta das peculiaridades locais que possam influir no cumprimento da contratação, de maneira que qualquer eventual falha de sua parte não a isentará das obrigações assumidas, independentemente de suas dificuldades;</w:t>
      </w:r>
    </w:p>
    <w:p w:rsidR="00000000" w:rsidDel="00000000" w:rsidP="00000000" w:rsidRDefault="00000000" w:rsidRPr="00000000" w14:paraId="000003F3">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F4">
      <w:pPr>
        <w:widowControl w:val="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4.1.5. </w:t>
      </w:r>
      <w:r w:rsidDel="00000000" w:rsidR="00000000" w:rsidRPr="00000000">
        <w:rPr>
          <w:rFonts w:ascii="Verdana" w:cs="Verdana" w:eastAsia="Verdana" w:hAnsi="Verdana"/>
          <w:sz w:val="18"/>
          <w:szCs w:val="18"/>
          <w:rtl w:val="0"/>
        </w:rPr>
        <w:t xml:space="preserve">Havendo fato do produto, a contratada será responsabilizada objetivamente, sendo dela o ônus da prova.</w:t>
      </w:r>
    </w:p>
    <w:p w:rsidR="00000000" w:rsidDel="00000000" w:rsidP="00000000" w:rsidRDefault="00000000" w:rsidRPr="00000000" w14:paraId="000003F5">
      <w:pPr>
        <w:widowControl w:val="0"/>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3F6">
      <w:pPr>
        <w:widowControl w:val="0"/>
        <w:ind w:right="119"/>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F7">
      <w:pPr>
        <w:shd w:fill="bfbfbf" w:val="clear"/>
        <w:jc w:val="center"/>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CLÁUSULA QUINTA - DO PREÇO</w:t>
      </w:r>
      <w:r w:rsidDel="00000000" w:rsidR="00000000" w:rsidRPr="00000000">
        <w:rPr>
          <w:rtl w:val="0"/>
        </w:rPr>
      </w:r>
    </w:p>
    <w:p w:rsidR="00000000" w:rsidDel="00000000" w:rsidP="00000000" w:rsidRDefault="00000000" w:rsidRPr="00000000" w14:paraId="000003F8">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F9">
      <w:pPr>
        <w:widowControl w:val="0"/>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5.1</w:t>
      </w:r>
      <w:r w:rsidDel="00000000" w:rsidR="00000000" w:rsidRPr="00000000">
        <w:rPr>
          <w:rFonts w:ascii="Verdana" w:cs="Verdana" w:eastAsia="Verdana" w:hAnsi="Verdana"/>
          <w:sz w:val="18"/>
          <w:szCs w:val="18"/>
          <w:rtl w:val="0"/>
        </w:rPr>
        <w:t xml:space="preserve"> - O CONTRATANTE pagará à CONTRATADA os valores abaixo estipulados: </w:t>
      </w:r>
      <w:r w:rsidDel="00000000" w:rsidR="00000000" w:rsidRPr="00000000">
        <w:rPr>
          <w:rFonts w:ascii="Verdana" w:cs="Verdana" w:eastAsia="Verdana" w:hAnsi="Verdana"/>
          <w:b w:val="1"/>
          <w:bCs w:val="1"/>
          <w:i w:val="1"/>
          <w:iCs w:val="1"/>
          <w:sz w:val="18"/>
          <w:szCs w:val="18"/>
          <w:rtl w:val="0"/>
        </w:rPr>
        <w:t xml:space="preserve">*[Incluir a planilha de valores ]</w:t>
      </w:r>
      <w:r w:rsidDel="00000000" w:rsidR="00000000" w:rsidRPr="00000000">
        <w:rPr>
          <w:rtl w:val="0"/>
        </w:rPr>
      </w:r>
    </w:p>
    <w:p w:rsidR="00000000" w:rsidDel="00000000" w:rsidP="00000000" w:rsidRDefault="00000000" w:rsidRPr="00000000" w14:paraId="000003FA">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FB">
      <w:pPr>
        <w:widowControl w:val="0"/>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5.2 - </w:t>
      </w:r>
      <w:r w:rsidDel="00000000" w:rsidR="00000000" w:rsidRPr="00000000">
        <w:rPr>
          <w:rFonts w:ascii="Verdana" w:cs="Verdana" w:eastAsia="Verdana" w:hAnsi="Verdana"/>
          <w:sz w:val="18"/>
          <w:szCs w:val="18"/>
          <w:rtl w:val="0"/>
        </w:rPr>
        <w:t xml:space="preserve">O valor total da contratação é de R$.......... (.....).</w:t>
      </w:r>
      <w:r w:rsidDel="00000000" w:rsidR="00000000" w:rsidRPr="00000000">
        <w:rPr>
          <w:rtl w:val="0"/>
        </w:rPr>
      </w:r>
    </w:p>
    <w:p w:rsidR="00000000" w:rsidDel="00000000" w:rsidP="00000000" w:rsidRDefault="00000000" w:rsidRPr="00000000" w14:paraId="000003FC">
      <w:pPr>
        <w:widowControl w:val="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FD">
      <w:pPr>
        <w:widowControl w:val="0"/>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5.3 -</w:t>
      </w:r>
      <w:r w:rsidDel="00000000" w:rsidR="00000000" w:rsidRPr="00000000">
        <w:rPr>
          <w:rFonts w:ascii="Verdana" w:cs="Verdana" w:eastAsia="Verdana" w:hAnsi="Verdana"/>
          <w:sz w:val="18"/>
          <w:szCs w:val="18"/>
          <w:rtl w:val="0"/>
        </w:rPr>
        <w:tab/>
        <w:t xml:space="preserve">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r w:rsidDel="00000000" w:rsidR="00000000" w:rsidRPr="00000000">
        <w:rPr>
          <w:rtl w:val="0"/>
        </w:rPr>
      </w:r>
    </w:p>
    <w:p w:rsidR="00000000" w:rsidDel="00000000" w:rsidP="00000000" w:rsidRDefault="00000000" w:rsidRPr="00000000" w14:paraId="000003FE">
      <w:pPr>
        <w:widowControl w:val="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FF">
      <w:pPr>
        <w:widowControl w:val="0"/>
        <w:shd w:fill="ffffff" w:val="clea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00">
      <w:pPr>
        <w:widowControl w:val="0"/>
        <w:shd w:fill="bfbfbf" w:val="clear"/>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CLÁUSULA SEXTA - DO PAGAMENTO</w:t>
      </w:r>
    </w:p>
    <w:p w:rsidR="00000000" w:rsidDel="00000000" w:rsidP="00000000" w:rsidRDefault="00000000" w:rsidRPr="00000000" w14:paraId="00000401">
      <w:pPr>
        <w:widowControl w:val="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02">
      <w:pPr>
        <w:widowControl w:val="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6.1 - </w:t>
      </w:r>
      <w:r w:rsidDel="00000000" w:rsidR="00000000" w:rsidRPr="00000000">
        <w:rPr>
          <w:rFonts w:ascii="Verdana" w:cs="Verdana" w:eastAsia="Verdana" w:hAnsi="Verdana"/>
          <w:sz w:val="18"/>
          <w:szCs w:val="18"/>
          <w:rtl w:val="0"/>
        </w:rPr>
        <w:t xml:space="preserve">Os critérios para pagamento da Contratada e eventual atualização monetária por atraso do Contratante e demais condições referentes ao pagamento encontram-se definidos no Termo de Referência - Anexo I do Edital.   </w:t>
      </w:r>
    </w:p>
    <w:p w:rsidR="00000000" w:rsidDel="00000000" w:rsidP="00000000" w:rsidRDefault="00000000" w:rsidRPr="00000000" w14:paraId="00000403">
      <w:pPr>
        <w:widowControl w:val="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04">
      <w:pPr>
        <w:widowControl w:val="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05">
      <w:pPr>
        <w:widowControl w:val="0"/>
        <w:shd w:fill="bfbfbf" w:val="clear"/>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CLÁUSULA SÉTIMA - DO REAJUSTE</w:t>
      </w:r>
    </w:p>
    <w:p w:rsidR="00000000" w:rsidDel="00000000" w:rsidP="00000000" w:rsidRDefault="00000000" w:rsidRPr="00000000" w14:paraId="00000406">
      <w:pPr>
        <w:widowControl w:val="0"/>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07">
      <w:pPr>
        <w:widowControl w:val="0"/>
        <w:jc w:val="both"/>
        <w:rPr>
          <w:rFonts w:ascii="Calibri" w:cs="Calibri" w:eastAsia="Calibri" w:hAnsi="Calibri"/>
          <w:shd w:fill="fff2cc" w:val="clear"/>
        </w:rPr>
      </w:pPr>
      <w:r w:rsidDel="00000000" w:rsidR="00000000" w:rsidRPr="00000000">
        <w:rPr>
          <w:rFonts w:ascii="Verdana" w:cs="Verdana" w:eastAsia="Verdana" w:hAnsi="Verdana"/>
          <w:b w:val="1"/>
          <w:bCs w:val="1"/>
          <w:sz w:val="18"/>
          <w:szCs w:val="18"/>
          <w:rtl w:val="0"/>
        </w:rPr>
        <w:t xml:space="preserve">7.1 -</w:t>
      </w:r>
      <w:r w:rsidDel="00000000" w:rsidR="00000000" w:rsidRPr="00000000">
        <w:rPr>
          <w:rFonts w:ascii="Verdana" w:cs="Verdana" w:eastAsia="Verdana" w:hAnsi="Verdana"/>
          <w:sz w:val="18"/>
          <w:szCs w:val="18"/>
          <w:rtl w:val="0"/>
        </w:rPr>
        <w:t xml:space="preserve"> Os preços inicialmente contratados são fixos e irreajustáveis no prazo de um ano contado da data do orçamento estimado, em</w:t>
      </w:r>
      <w:r w:rsidDel="00000000" w:rsidR="00000000" w:rsidRPr="00000000">
        <w:rPr>
          <w:rFonts w:ascii="Verdana" w:cs="Verdana" w:eastAsia="Verdana" w:hAnsi="Verdana"/>
          <w:b w:val="1"/>
          <w:bCs w:val="1"/>
          <w:sz w:val="18"/>
          <w:szCs w:val="18"/>
          <w:shd w:fill="fff2cc" w:val="clear"/>
          <w:rtl w:val="0"/>
        </w:rPr>
        <w:t xml:space="preserve"> </w:t>
      </w:r>
      <w:r w:rsidDel="00000000" w:rsidR="00000000" w:rsidRPr="00000000">
        <w:rPr>
          <w:rFonts w:ascii="Verdana" w:cs="Verdana" w:eastAsia="Verdana" w:hAnsi="Verdana"/>
          <w:b w:val="1"/>
          <w:bCs w:val="1"/>
          <w:sz w:val="18"/>
          <w:szCs w:val="18"/>
          <w:u w:val="single"/>
          <w:shd w:fill="fff2cc" w:val="clear"/>
          <w:rtl w:val="0"/>
        </w:rPr>
        <w:t xml:space="preserve">23/02/2026</w:t>
      </w:r>
      <w:r w:rsidDel="00000000" w:rsidR="00000000" w:rsidRPr="00000000">
        <w:rPr>
          <w:rFonts w:ascii="Verdana" w:cs="Verdana" w:eastAsia="Verdana" w:hAnsi="Verdana"/>
          <w:sz w:val="18"/>
          <w:szCs w:val="18"/>
          <w:shd w:fill="fff2cc" w:val="clear"/>
          <w:rtl w:val="0"/>
        </w:rPr>
        <w:t xml:space="preserve">.</w:t>
      </w:r>
      <w:r w:rsidDel="00000000" w:rsidR="00000000" w:rsidRPr="00000000">
        <w:rPr>
          <w:rtl w:val="0"/>
        </w:rPr>
      </w:r>
    </w:p>
    <w:p w:rsidR="00000000" w:rsidDel="00000000" w:rsidP="00000000" w:rsidRDefault="00000000" w:rsidRPr="00000000" w14:paraId="00000408">
      <w:pPr>
        <w:widowControl w:val="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09">
      <w:pPr>
        <w:widowControl w:val="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7.2 -</w:t>
      </w:r>
      <w:r w:rsidDel="00000000" w:rsidR="00000000" w:rsidRPr="00000000">
        <w:rPr>
          <w:rFonts w:ascii="Verdana" w:cs="Verdana" w:eastAsia="Verdana" w:hAnsi="Verdana"/>
          <w:sz w:val="18"/>
          <w:szCs w:val="18"/>
          <w:rtl w:val="0"/>
        </w:rPr>
        <w:t xml:space="preserve"> Após o interregno de um ano, os preços iniciais serão reajustados, mediante a aplicação, pelo contratante, do Índice IGP—M.</w:t>
      </w:r>
    </w:p>
    <w:p w:rsidR="00000000" w:rsidDel="00000000" w:rsidP="00000000" w:rsidRDefault="00000000" w:rsidRPr="00000000" w14:paraId="0000040A">
      <w:pPr>
        <w:widowControl w:val="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0B">
      <w:pPr>
        <w:widowControl w:val="0"/>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7.3 -</w:t>
      </w:r>
      <w:r w:rsidDel="00000000" w:rsidR="00000000" w:rsidRPr="00000000">
        <w:rPr>
          <w:rFonts w:ascii="Verdana" w:cs="Verdana" w:eastAsia="Verdana" w:hAnsi="Verdana"/>
          <w:sz w:val="18"/>
          <w:szCs w:val="18"/>
          <w:rtl w:val="0"/>
        </w:rPr>
        <w:t xml:space="preserve"> Nos reajustes subsequentes ao primeiro, o interregno mínimo de um ano será contado a partir dos efeitos financeiros do último reajuste.</w:t>
      </w:r>
      <w:r w:rsidDel="00000000" w:rsidR="00000000" w:rsidRPr="00000000">
        <w:rPr>
          <w:rtl w:val="0"/>
        </w:rPr>
      </w:r>
    </w:p>
    <w:p w:rsidR="00000000" w:rsidDel="00000000" w:rsidP="00000000" w:rsidRDefault="00000000" w:rsidRPr="00000000" w14:paraId="0000040C">
      <w:pPr>
        <w:widowControl w:val="0"/>
        <w:shd w:fill="ffffff" w:val="clea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0D">
      <w:pPr>
        <w:widowControl w:val="0"/>
        <w:shd w:fill="bfbfbf" w:val="clear"/>
        <w:jc w:val="center"/>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CLÁUSULA OITAVA – DA GARANTIA DO OBJETO </w:t>
      </w:r>
      <w:r w:rsidDel="00000000" w:rsidR="00000000" w:rsidRPr="00000000">
        <w:rPr>
          <w:rtl w:val="0"/>
        </w:rPr>
      </w:r>
    </w:p>
    <w:p w:rsidR="00000000" w:rsidDel="00000000" w:rsidP="00000000" w:rsidRDefault="00000000" w:rsidRPr="00000000" w14:paraId="0000040E">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0F">
      <w:pPr>
        <w:widowControl w:val="0"/>
        <w:jc w:val="both"/>
        <w:rPr>
          <w:rFonts w:ascii="Verdana" w:cs="Verdana" w:eastAsia="Verdana" w:hAnsi="Verdana"/>
          <w:b w:val="1"/>
          <w:bCs w:val="1"/>
          <w:i w:val="1"/>
          <w:iCs w:val="1"/>
          <w:color w:val="ff0000"/>
          <w:sz w:val="18"/>
          <w:szCs w:val="18"/>
        </w:rPr>
      </w:pPr>
      <w:r w:rsidDel="00000000" w:rsidR="00000000" w:rsidRPr="00000000">
        <w:rPr>
          <w:rFonts w:ascii="Verdana" w:cs="Verdana" w:eastAsia="Verdana" w:hAnsi="Verdana"/>
          <w:b w:val="1"/>
          <w:bCs w:val="1"/>
          <w:sz w:val="18"/>
          <w:szCs w:val="18"/>
          <w:rtl w:val="0"/>
        </w:rPr>
        <w:t xml:space="preserve">8.1 - </w:t>
      </w:r>
      <w:r w:rsidDel="00000000" w:rsidR="00000000" w:rsidRPr="00000000">
        <w:rPr>
          <w:rFonts w:ascii="Verdana" w:cs="Verdana" w:eastAsia="Verdana" w:hAnsi="Verdana"/>
          <w:sz w:val="18"/>
          <w:szCs w:val="18"/>
          <w:rtl w:val="0"/>
        </w:rPr>
        <w:t xml:space="preserve">A</w:t>
      </w:r>
      <w:r w:rsidDel="00000000" w:rsidR="00000000" w:rsidRPr="00000000">
        <w:rPr>
          <w:rFonts w:ascii="Verdana" w:cs="Verdana" w:eastAsia="Verdana" w:hAnsi="Verdana"/>
          <w:color w:val="000000"/>
          <w:sz w:val="18"/>
          <w:szCs w:val="18"/>
          <w:rtl w:val="0"/>
        </w:rPr>
        <w:t xml:space="preserve"> garantia abaixo descrita deverá cobrir o serviço de substituição e todas as demais despesas para substituição do objeto defeituoso, sem nenhum ônus para a contratante: </w:t>
      </w:r>
      <w:r w:rsidDel="00000000" w:rsidR="00000000" w:rsidRPr="00000000">
        <w:rPr>
          <w:rFonts w:ascii="Verdana" w:cs="Verdana" w:eastAsia="Verdana" w:hAnsi="Verdana"/>
          <w:b w:val="1"/>
          <w:bCs w:val="1"/>
          <w:i w:val="1"/>
          <w:iCs w:val="1"/>
          <w:color w:val="ff0000"/>
          <w:sz w:val="18"/>
          <w:szCs w:val="18"/>
          <w:rtl w:val="0"/>
        </w:rPr>
        <w:t xml:space="preserve">(*Preencher abaixo conforme serviço a ser executado nesse contrato)</w:t>
      </w:r>
    </w:p>
    <w:p w:rsidR="00000000" w:rsidDel="00000000" w:rsidP="00000000" w:rsidRDefault="00000000" w:rsidRPr="00000000" w14:paraId="00000410">
      <w:pPr>
        <w:widowControl w:val="0"/>
        <w:jc w:val="both"/>
        <w:rPr>
          <w:rFonts w:ascii="Verdana" w:cs="Verdana" w:eastAsia="Verdana" w:hAnsi="Verdana"/>
          <w:b w:val="1"/>
          <w:bCs w:val="1"/>
          <w:i w:val="1"/>
          <w:iCs w:val="1"/>
          <w:color w:val="ff0000"/>
          <w:sz w:val="18"/>
          <w:szCs w:val="18"/>
          <w:shd w:fill="fce5cd" w:val="clear"/>
        </w:rPr>
      </w:pPr>
      <w:r w:rsidDel="00000000" w:rsidR="00000000" w:rsidRPr="00000000">
        <w:rPr>
          <w:rtl w:val="0"/>
        </w:rPr>
      </w:r>
    </w:p>
    <w:p w:rsidR="00000000" w:rsidDel="00000000" w:rsidP="00000000" w:rsidRDefault="00000000" w:rsidRPr="00000000" w14:paraId="000004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0"/>
        <w:jc w:val="both"/>
        <w:rPr>
          <w:rFonts w:ascii="Verdana" w:cs="Verdana" w:eastAsia="Verdana" w:hAnsi="Verdana"/>
          <w:b w:val="0"/>
          <w:bCs w:val="0"/>
          <w:i w:val="0"/>
          <w:iCs w:val="0"/>
          <w:smallCaps w:val="0"/>
          <w:strike w:val="0"/>
          <w:color w:val="000000"/>
          <w:sz w:val="18"/>
          <w:szCs w:val="18"/>
          <w:u w:val="none"/>
          <w:shd w:fill="fce5cd"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fce5cd" w:val="clear"/>
          <w:vertAlign w:val="baseline"/>
          <w:rtl w:val="0"/>
        </w:rPr>
        <w:t xml:space="preserve">a) As </w:t>
      </w:r>
      <w:r w:rsidDel="00000000" w:rsidR="00000000" w:rsidRPr="00000000">
        <w:rPr>
          <w:rFonts w:ascii="Verdana" w:cs="Verdana" w:eastAsia="Verdana" w:hAnsi="Verdana"/>
          <w:b w:val="1"/>
          <w:bCs w:val="1"/>
          <w:i w:val="0"/>
          <w:iCs w:val="0"/>
          <w:smallCaps w:val="0"/>
          <w:strike w:val="0"/>
          <w:color w:val="000000"/>
          <w:sz w:val="18"/>
          <w:szCs w:val="18"/>
          <w:u w:val="none"/>
          <w:shd w:fill="fce5cd" w:val="clear"/>
          <w:vertAlign w:val="baseline"/>
          <w:rtl w:val="0"/>
        </w:rPr>
        <w:t xml:space="preserve">persianas</w:t>
      </w:r>
      <w:r w:rsidDel="00000000" w:rsidR="00000000" w:rsidRPr="00000000">
        <w:rPr>
          <w:rFonts w:ascii="Verdana" w:cs="Verdana" w:eastAsia="Verdana" w:hAnsi="Verdana"/>
          <w:b w:val="0"/>
          <w:bCs w:val="0"/>
          <w:i w:val="0"/>
          <w:iCs w:val="0"/>
          <w:smallCaps w:val="0"/>
          <w:strike w:val="0"/>
          <w:color w:val="000000"/>
          <w:sz w:val="18"/>
          <w:szCs w:val="18"/>
          <w:u w:val="none"/>
          <w:shd w:fill="fce5cd" w:val="clear"/>
          <w:vertAlign w:val="baseline"/>
          <w:rtl w:val="0"/>
        </w:rPr>
        <w:t xml:space="preserve"> devem ter garantia de </w:t>
      </w:r>
      <w:r w:rsidDel="00000000" w:rsidR="00000000" w:rsidRPr="00000000">
        <w:rPr>
          <w:rFonts w:ascii="Verdana" w:cs="Verdana" w:eastAsia="Verdana" w:hAnsi="Verdana"/>
          <w:b w:val="1"/>
          <w:bCs w:val="1"/>
          <w:i w:val="0"/>
          <w:iCs w:val="0"/>
          <w:smallCaps w:val="0"/>
          <w:strike w:val="0"/>
          <w:color w:val="000000"/>
          <w:sz w:val="18"/>
          <w:szCs w:val="18"/>
          <w:u w:val="none"/>
          <w:shd w:fill="fce5cd" w:val="clear"/>
          <w:vertAlign w:val="baseline"/>
          <w:rtl w:val="0"/>
        </w:rPr>
        <w:t xml:space="preserve">12 meses</w:t>
      </w:r>
      <w:r w:rsidDel="00000000" w:rsidR="00000000" w:rsidRPr="00000000">
        <w:rPr>
          <w:rFonts w:ascii="Verdana" w:cs="Verdana" w:eastAsia="Verdana" w:hAnsi="Verdana"/>
          <w:b w:val="0"/>
          <w:bCs w:val="0"/>
          <w:i w:val="0"/>
          <w:iCs w:val="0"/>
          <w:smallCaps w:val="0"/>
          <w:strike w:val="0"/>
          <w:color w:val="000000"/>
          <w:sz w:val="18"/>
          <w:szCs w:val="18"/>
          <w:u w:val="none"/>
          <w:shd w:fill="fce5cd" w:val="clear"/>
          <w:vertAlign w:val="baseline"/>
          <w:rtl w:val="0"/>
        </w:rPr>
        <w:t xml:space="preserve"> a partir da instalação. </w:t>
      </w:r>
    </w:p>
    <w:p w:rsidR="00000000" w:rsidDel="00000000" w:rsidP="00000000" w:rsidRDefault="00000000" w:rsidRPr="00000000" w14:paraId="000004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0"/>
        <w:jc w:val="both"/>
        <w:rPr>
          <w:rFonts w:ascii="Verdana" w:cs="Verdana" w:eastAsia="Verdana" w:hAnsi="Verdana"/>
          <w:b w:val="0"/>
          <w:bCs w:val="0"/>
          <w:i w:val="0"/>
          <w:iCs w:val="0"/>
          <w:smallCaps w:val="0"/>
          <w:strike w:val="0"/>
          <w:color w:val="000000"/>
          <w:sz w:val="18"/>
          <w:szCs w:val="18"/>
          <w:u w:val="none"/>
          <w:shd w:fill="fce5cd"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fce5cd" w:val="clear"/>
          <w:vertAlign w:val="baseline"/>
          <w:rtl w:val="0"/>
        </w:rPr>
        <w:t xml:space="preserve">b) As </w:t>
      </w:r>
      <w:r w:rsidDel="00000000" w:rsidR="00000000" w:rsidRPr="00000000">
        <w:rPr>
          <w:rFonts w:ascii="Verdana" w:cs="Verdana" w:eastAsia="Verdana" w:hAnsi="Verdana"/>
          <w:b w:val="1"/>
          <w:bCs w:val="1"/>
          <w:i w:val="0"/>
          <w:iCs w:val="0"/>
          <w:smallCaps w:val="0"/>
          <w:strike w:val="0"/>
          <w:color w:val="000000"/>
          <w:sz w:val="18"/>
          <w:szCs w:val="18"/>
          <w:u w:val="none"/>
          <w:shd w:fill="fce5cd" w:val="clear"/>
          <w:vertAlign w:val="baseline"/>
          <w:rtl w:val="0"/>
        </w:rPr>
        <w:t xml:space="preserve">películas de controle solar</w:t>
      </w:r>
      <w:r w:rsidDel="00000000" w:rsidR="00000000" w:rsidRPr="00000000">
        <w:rPr>
          <w:rFonts w:ascii="Verdana" w:cs="Verdana" w:eastAsia="Verdana" w:hAnsi="Verdana"/>
          <w:b w:val="0"/>
          <w:bCs w:val="0"/>
          <w:i w:val="0"/>
          <w:iCs w:val="0"/>
          <w:smallCaps w:val="0"/>
          <w:strike w:val="0"/>
          <w:color w:val="000000"/>
          <w:sz w:val="18"/>
          <w:szCs w:val="18"/>
          <w:u w:val="none"/>
          <w:shd w:fill="fce5cd" w:val="clear"/>
          <w:vertAlign w:val="baseline"/>
          <w:rtl w:val="0"/>
        </w:rPr>
        <w:t xml:space="preserve"> terão garantia de </w:t>
      </w:r>
      <w:r w:rsidDel="00000000" w:rsidR="00000000" w:rsidRPr="00000000">
        <w:rPr>
          <w:rFonts w:ascii="Verdana" w:cs="Verdana" w:eastAsia="Verdana" w:hAnsi="Verdana"/>
          <w:b w:val="1"/>
          <w:bCs w:val="1"/>
          <w:i w:val="0"/>
          <w:iCs w:val="0"/>
          <w:smallCaps w:val="0"/>
          <w:strike w:val="0"/>
          <w:color w:val="000000"/>
          <w:sz w:val="18"/>
          <w:szCs w:val="18"/>
          <w:u w:val="none"/>
          <w:shd w:fill="fce5cd" w:val="clear"/>
          <w:vertAlign w:val="baseline"/>
          <w:rtl w:val="0"/>
        </w:rPr>
        <w:t xml:space="preserve">5 anos</w:t>
      </w:r>
      <w:r w:rsidDel="00000000" w:rsidR="00000000" w:rsidRPr="00000000">
        <w:rPr>
          <w:rFonts w:ascii="Verdana" w:cs="Verdana" w:eastAsia="Verdana" w:hAnsi="Verdana"/>
          <w:b w:val="0"/>
          <w:bCs w:val="0"/>
          <w:i w:val="0"/>
          <w:iCs w:val="0"/>
          <w:smallCaps w:val="0"/>
          <w:strike w:val="0"/>
          <w:color w:val="000000"/>
          <w:sz w:val="18"/>
          <w:szCs w:val="18"/>
          <w:u w:val="none"/>
          <w:shd w:fill="fce5cd" w:val="clear"/>
          <w:vertAlign w:val="baseline"/>
          <w:rtl w:val="0"/>
        </w:rPr>
        <w:t xml:space="preserve">, com certificado de garantia emitido pelo fabricante.</w:t>
      </w:r>
    </w:p>
    <w:p w:rsidR="00000000" w:rsidDel="00000000" w:rsidP="00000000" w:rsidRDefault="00000000" w:rsidRPr="00000000" w14:paraId="000004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fce5cd" w:val="clear"/>
          <w:vertAlign w:val="baseline"/>
          <w:rtl w:val="0"/>
        </w:rPr>
        <w:t xml:space="preserve">c) As </w:t>
      </w:r>
      <w:r w:rsidDel="00000000" w:rsidR="00000000" w:rsidRPr="00000000">
        <w:rPr>
          <w:rFonts w:ascii="Verdana" w:cs="Verdana" w:eastAsia="Verdana" w:hAnsi="Verdana"/>
          <w:b w:val="1"/>
          <w:bCs w:val="1"/>
          <w:i w:val="0"/>
          <w:iCs w:val="0"/>
          <w:smallCaps w:val="0"/>
          <w:strike w:val="0"/>
          <w:color w:val="000000"/>
          <w:sz w:val="18"/>
          <w:szCs w:val="18"/>
          <w:u w:val="none"/>
          <w:shd w:fill="fce5cd" w:val="clear"/>
          <w:vertAlign w:val="baseline"/>
          <w:rtl w:val="0"/>
        </w:rPr>
        <w:t xml:space="preserve">películas sólid</w:t>
      </w: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as</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deverão ter garantia de </w:t>
      </w: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12 meses.</w:t>
      </w:r>
    </w:p>
    <w:p w:rsidR="00000000" w:rsidDel="00000000" w:rsidP="00000000" w:rsidRDefault="00000000" w:rsidRPr="00000000" w14:paraId="000004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4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416">
      <w:pPr>
        <w:shd w:fill="bfbfbf" w:val="clear"/>
        <w:jc w:val="center"/>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CLÁUSULA NONA – DOS PRAZOS E DOS LOCAIS DE INSTALAÇÃO</w:t>
      </w:r>
      <w:r w:rsidDel="00000000" w:rsidR="00000000" w:rsidRPr="00000000">
        <w:rPr>
          <w:rtl w:val="0"/>
        </w:rPr>
      </w:r>
    </w:p>
    <w:p w:rsidR="00000000" w:rsidDel="00000000" w:rsidP="00000000" w:rsidRDefault="00000000" w:rsidRPr="00000000" w14:paraId="00000417">
      <w:pPr>
        <w:widowControl w:val="0"/>
        <w:jc w:val="both"/>
        <w:rPr>
          <w:rFonts w:ascii="Verdana" w:cs="Verdana" w:eastAsia="Verdana" w:hAnsi="Verdana"/>
          <w:b w:val="1"/>
          <w:bCs w:val="1"/>
          <w:color w:val="000000"/>
          <w:sz w:val="18"/>
          <w:szCs w:val="18"/>
        </w:rPr>
      </w:pPr>
      <w:r w:rsidDel="00000000" w:rsidR="00000000" w:rsidRPr="00000000">
        <w:rPr>
          <w:rtl w:val="0"/>
        </w:rPr>
      </w:r>
    </w:p>
    <w:p w:rsidR="00000000" w:rsidDel="00000000" w:rsidP="00000000" w:rsidRDefault="00000000" w:rsidRPr="00000000" w14:paraId="00000418">
      <w:pPr>
        <w:widowControl w:val="0"/>
        <w:jc w:val="both"/>
        <w:rPr>
          <w:rFonts w:ascii="Verdana" w:cs="Verdana" w:eastAsia="Verdana" w:hAnsi="Verdana"/>
          <w:color w:val="000000"/>
          <w:sz w:val="18"/>
          <w:szCs w:val="18"/>
        </w:rPr>
      </w:pPr>
      <w:r w:rsidDel="00000000" w:rsidR="00000000" w:rsidRPr="00000000">
        <w:rPr>
          <w:rFonts w:ascii="Verdana" w:cs="Verdana" w:eastAsia="Verdana" w:hAnsi="Verdana"/>
          <w:b w:val="1"/>
          <w:bCs w:val="1"/>
          <w:color w:val="000000"/>
          <w:sz w:val="18"/>
          <w:szCs w:val="18"/>
          <w:rtl w:val="0"/>
        </w:rPr>
        <w:t xml:space="preserve">9.1 – </w:t>
      </w:r>
      <w:r w:rsidDel="00000000" w:rsidR="00000000" w:rsidRPr="00000000">
        <w:rPr>
          <w:rFonts w:ascii="Verdana" w:cs="Verdana" w:eastAsia="Verdana" w:hAnsi="Verdana"/>
          <w:color w:val="000000"/>
          <w:sz w:val="18"/>
          <w:szCs w:val="18"/>
          <w:rtl w:val="0"/>
        </w:rPr>
        <w:t xml:space="preserve">Os prazos e locais de instalação serão informados na Ordem de Serviço emitida pelo Contratante, em conformidade com o disposto no Termo de Referência.</w:t>
      </w:r>
    </w:p>
    <w:p w:rsidR="00000000" w:rsidDel="00000000" w:rsidP="00000000" w:rsidRDefault="00000000" w:rsidRPr="00000000" w14:paraId="00000419">
      <w:pPr>
        <w:widowControl w:val="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1A">
      <w:pPr>
        <w:shd w:fill="bfbfbf" w:val="clear"/>
        <w:jc w:val="center"/>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CLÁUSULA DÉCIMA - DA DOTAÇÃO ORÇAMENTÁRIA</w:t>
      </w:r>
      <w:r w:rsidDel="00000000" w:rsidR="00000000" w:rsidRPr="00000000">
        <w:rPr>
          <w:rtl w:val="0"/>
        </w:rPr>
      </w:r>
    </w:p>
    <w:p w:rsidR="00000000" w:rsidDel="00000000" w:rsidP="00000000" w:rsidRDefault="00000000" w:rsidRPr="00000000" w14:paraId="0000041B">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1C">
      <w:pPr>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10.1</w:t>
      </w:r>
      <w:r w:rsidDel="00000000" w:rsidR="00000000" w:rsidRPr="00000000">
        <w:rPr>
          <w:rFonts w:ascii="Verdana" w:cs="Verdana" w:eastAsia="Verdana" w:hAnsi="Verdana"/>
          <w:sz w:val="18"/>
          <w:szCs w:val="18"/>
          <w:rtl w:val="0"/>
        </w:rPr>
        <w:t xml:space="preserve"> - Os recursos financeiros para pagamento dos encargos resultantes do presente contrato correrão à conta da Dotação </w:t>
      </w:r>
      <w:r w:rsidDel="00000000" w:rsidR="00000000" w:rsidRPr="00000000">
        <w:rPr>
          <w:rFonts w:ascii="Verdana" w:cs="Verdana" w:eastAsia="Verdana" w:hAnsi="Verdana"/>
          <w:b w:val="1"/>
          <w:bCs w:val="1"/>
          <w:sz w:val="18"/>
          <w:szCs w:val="18"/>
          <w:rtl w:val="0"/>
        </w:rPr>
        <w:t xml:space="preserve">10.03.901.02.061.0023.2078</w:t>
      </w:r>
      <w:r w:rsidDel="00000000" w:rsidR="00000000" w:rsidRPr="00000000">
        <w:rPr>
          <w:rFonts w:ascii="Verdana" w:cs="Verdana" w:eastAsia="Verdana" w:hAnsi="Verdana"/>
          <w:sz w:val="18"/>
          <w:szCs w:val="18"/>
          <w:rtl w:val="0"/>
        </w:rPr>
        <w:t xml:space="preserve">, Elementos de Despesa </w:t>
      </w:r>
      <w:r w:rsidDel="00000000" w:rsidR="00000000" w:rsidRPr="00000000">
        <w:rPr>
          <w:rFonts w:ascii="Verdana" w:cs="Verdana" w:eastAsia="Verdana" w:hAnsi="Verdana"/>
          <w:b w:val="1"/>
          <w:bCs w:val="1"/>
          <w:sz w:val="18"/>
          <w:szCs w:val="18"/>
          <w:rtl w:val="0"/>
        </w:rPr>
        <w:t xml:space="preserve">xxxx </w:t>
      </w:r>
      <w:r w:rsidDel="00000000" w:rsidR="00000000" w:rsidRPr="00000000">
        <w:rPr>
          <w:rFonts w:ascii="Verdana" w:cs="Verdana" w:eastAsia="Verdana" w:hAnsi="Verdana"/>
          <w:b w:val="1"/>
          <w:bCs w:val="1"/>
          <w:i w:val="1"/>
          <w:iCs w:val="1"/>
          <w:color w:val="ff0000"/>
          <w:sz w:val="18"/>
          <w:szCs w:val="18"/>
          <w:rtl w:val="0"/>
        </w:rPr>
        <w:t xml:space="preserve">(*Inserir os elementos correspondentes a Nota de Empenho)</w:t>
      </w:r>
      <w:r w:rsidDel="00000000" w:rsidR="00000000" w:rsidRPr="00000000">
        <w:rPr>
          <w:rFonts w:ascii="Verdana" w:cs="Verdana" w:eastAsia="Verdana" w:hAnsi="Verdana"/>
          <w:b w:val="1"/>
          <w:bCs w:val="1"/>
          <w:color w:val="ff0000"/>
          <w:sz w:val="18"/>
          <w:szCs w:val="18"/>
          <w:rtl w:val="0"/>
        </w:rPr>
        <w:t xml:space="preserve"> </w:t>
      </w:r>
      <w:r w:rsidDel="00000000" w:rsidR="00000000" w:rsidRPr="00000000">
        <w:rPr>
          <w:rFonts w:ascii="Verdana" w:cs="Verdana" w:eastAsia="Verdana" w:hAnsi="Verdana"/>
          <w:sz w:val="18"/>
          <w:szCs w:val="18"/>
          <w:rtl w:val="0"/>
        </w:rPr>
        <w:t xml:space="preserve">do Fundo Especial do Poder Judiciário para o corrente exercício financeiro.</w:t>
      </w:r>
      <w:r w:rsidDel="00000000" w:rsidR="00000000" w:rsidRPr="00000000">
        <w:rPr>
          <w:rtl w:val="0"/>
        </w:rPr>
      </w:r>
    </w:p>
    <w:p w:rsidR="00000000" w:rsidDel="00000000" w:rsidP="00000000" w:rsidRDefault="00000000" w:rsidRPr="00000000" w14:paraId="0000041D">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1E">
      <w:pPr>
        <w:widowControl w:val="0"/>
        <w:shd w:fill="bfbfbf" w:val="clear"/>
        <w:jc w:val="center"/>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CLÁUSULA DÉCIMA PRIMEIRA - DAS PENALIDADES</w:t>
      </w:r>
      <w:r w:rsidDel="00000000" w:rsidR="00000000" w:rsidRPr="00000000">
        <w:rPr>
          <w:rtl w:val="0"/>
        </w:rPr>
      </w:r>
    </w:p>
    <w:p w:rsidR="00000000" w:rsidDel="00000000" w:rsidP="00000000" w:rsidRDefault="00000000" w:rsidRPr="00000000" w14:paraId="0000041F">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20">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0" w:right="0" w:firstLine="0"/>
        <w:jc w:val="both"/>
        <w:rPr>
          <w:rFonts w:ascii="Verdana" w:cs="Verdana" w:eastAsia="Verdana" w:hAnsi="Verdana"/>
          <w:sz w:val="18"/>
          <w:szCs w:val="18"/>
          <w:shd w:fill="fff2cc" w:val="clear"/>
        </w:rPr>
      </w:pPr>
      <w:r w:rsidDel="00000000" w:rsidR="00000000" w:rsidRPr="00000000">
        <w:rPr>
          <w:rFonts w:ascii="Verdana" w:cs="Verdana" w:eastAsia="Verdana" w:hAnsi="Verdana"/>
          <w:b w:val="1"/>
          <w:bCs w:val="1"/>
          <w:sz w:val="18"/>
          <w:szCs w:val="18"/>
          <w:shd w:fill="fff2cc" w:val="clear"/>
          <w:rtl w:val="0"/>
        </w:rPr>
        <w:t xml:space="preserve">11.1. </w:t>
      </w:r>
      <w:r w:rsidDel="00000000" w:rsidR="00000000" w:rsidRPr="00000000">
        <w:rPr>
          <w:rFonts w:ascii="Verdana" w:cs="Verdana" w:eastAsia="Verdana" w:hAnsi="Verdana"/>
          <w:sz w:val="18"/>
          <w:szCs w:val="18"/>
          <w:shd w:fill="fff2cc" w:val="clear"/>
          <w:rtl w:val="0"/>
        </w:rPr>
        <w:t xml:space="preserve">Quem, convocado dentro do prazo de validade da sua proposta, não celebrar o contrato, deixar de entregar ou apresentar documentação falsa exigida para o certame, ensejar o retardamento da execução de seu objeto, não mantiver a proposta, falhar ou fraudar na execução do contrato, comportar-se de modo inidôneo ou cometer fraude fiscal, ficará impedido de licitar e contratar com a União, Estados, Distrito Federal ou Municípios e, será descredenciado no Sicaf, ou nos sistemas de cadastramento de fornecedores a que se refere o inciso XIV do art. 4º da Lei n.º 10.510/2010, se houver, pelo prazo de até 5 (cinco) anos, sem prejuízo das multas previstas em edital e no contrato e das demais cominações legais.</w:t>
      </w:r>
    </w:p>
    <w:p w:rsidR="00000000" w:rsidDel="00000000" w:rsidP="00000000" w:rsidRDefault="00000000" w:rsidRPr="00000000" w14:paraId="00000421">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0" w:right="0" w:firstLine="0"/>
        <w:jc w:val="both"/>
        <w:rPr>
          <w:rFonts w:ascii="Verdana" w:cs="Verdana" w:eastAsia="Verdana" w:hAnsi="Verdana"/>
          <w:i w:val="0"/>
          <w:iCs w:val="0"/>
          <w:smallCaps w:val="0"/>
          <w:strike w:val="0"/>
          <w:color w:val="000000"/>
          <w:sz w:val="18"/>
          <w:szCs w:val="18"/>
          <w:u w:val="none"/>
          <w:shd w:fill="fff2cc" w:val="clear"/>
          <w:vertAlign w:val="baseline"/>
        </w:rPr>
      </w:pPr>
      <w:r w:rsidDel="00000000" w:rsidR="00000000" w:rsidRPr="00000000">
        <w:rPr>
          <w:rFonts w:ascii="Verdana" w:cs="Verdana" w:eastAsia="Verdana" w:hAnsi="Verdana"/>
          <w:b w:val="1"/>
          <w:bCs w:val="1"/>
          <w:sz w:val="18"/>
          <w:szCs w:val="18"/>
          <w:shd w:fill="fff2cc" w:val="clear"/>
          <w:rtl w:val="0"/>
        </w:rPr>
        <w:t xml:space="preserve">1</w:t>
      </w:r>
      <w:r w:rsidDel="00000000" w:rsidR="00000000" w:rsidRPr="00000000">
        <w:rPr>
          <w:rFonts w:ascii="Verdana" w:cs="Verdana" w:eastAsia="Verdana" w:hAnsi="Verdana"/>
          <w:b w:val="1"/>
          <w:bCs w:val="1"/>
          <w:i w:val="0"/>
          <w:iCs w:val="0"/>
          <w:smallCaps w:val="0"/>
          <w:strike w:val="0"/>
          <w:color w:val="000000"/>
          <w:sz w:val="18"/>
          <w:szCs w:val="18"/>
          <w:u w:val="none"/>
          <w:shd w:fill="fff2cc" w:val="clear"/>
          <w:vertAlign w:val="baseline"/>
          <w:rtl w:val="0"/>
        </w:rPr>
        <w:t xml:space="preserve">1.</w:t>
      </w:r>
      <w:r w:rsidDel="00000000" w:rsidR="00000000" w:rsidRPr="00000000">
        <w:rPr>
          <w:rFonts w:ascii="Verdana" w:cs="Verdana" w:eastAsia="Verdana" w:hAnsi="Verdana"/>
          <w:b w:val="1"/>
          <w:bCs w:val="1"/>
          <w:sz w:val="18"/>
          <w:szCs w:val="18"/>
          <w:shd w:fill="fff2cc" w:val="clear"/>
          <w:rtl w:val="0"/>
        </w:rPr>
        <w:t xml:space="preserve">2</w:t>
      </w:r>
      <w:r w:rsidDel="00000000" w:rsidR="00000000" w:rsidRPr="00000000">
        <w:rPr>
          <w:rFonts w:ascii="Verdana" w:cs="Verdana" w:eastAsia="Verdana" w:hAnsi="Verdana"/>
          <w:b w:val="1"/>
          <w:bCs w:val="1"/>
          <w:i w:val="0"/>
          <w:iCs w:val="0"/>
          <w:smallCaps w:val="0"/>
          <w:strike w:val="0"/>
          <w:color w:val="000000"/>
          <w:sz w:val="18"/>
          <w:szCs w:val="18"/>
          <w:u w:val="none"/>
          <w:shd w:fill="fff2cc" w:val="clear"/>
          <w:vertAlign w:val="baseline"/>
          <w:rtl w:val="0"/>
        </w:rPr>
        <w:t xml:space="preserve">–</w:t>
      </w:r>
      <w:r w:rsidDel="00000000" w:rsidR="00000000" w:rsidRPr="00000000">
        <w:rPr>
          <w:rFonts w:ascii="Verdana" w:cs="Verdana" w:eastAsia="Verdana" w:hAnsi="Verdana"/>
          <w:i w:val="0"/>
          <w:iCs w:val="0"/>
          <w:smallCaps w:val="0"/>
          <w:strike w:val="0"/>
          <w:color w:val="000000"/>
          <w:sz w:val="18"/>
          <w:szCs w:val="18"/>
          <w:u w:val="none"/>
          <w:shd w:fill="fff2cc" w:val="clear"/>
          <w:vertAlign w:val="baseline"/>
          <w:rtl w:val="0"/>
        </w:rPr>
        <w:t xml:space="preserve"> </w:t>
      </w:r>
      <w:r w:rsidDel="00000000" w:rsidR="00000000" w:rsidRPr="00000000">
        <w:rPr>
          <w:rFonts w:ascii="Verdana" w:cs="Verdana" w:eastAsia="Verdana" w:hAnsi="Verdana"/>
          <w:b w:val="1"/>
          <w:bCs w:val="1"/>
          <w:i w:val="0"/>
          <w:iCs w:val="0"/>
          <w:smallCaps w:val="0"/>
          <w:strike w:val="0"/>
          <w:color w:val="000000"/>
          <w:sz w:val="18"/>
          <w:szCs w:val="18"/>
          <w:u w:val="none"/>
          <w:shd w:fill="fff2cc" w:val="clear"/>
          <w:vertAlign w:val="baseline"/>
          <w:rtl w:val="0"/>
        </w:rPr>
        <w:t xml:space="preserve">DAS MULTAS:</w:t>
      </w:r>
      <w:r w:rsidDel="00000000" w:rsidR="00000000" w:rsidRPr="00000000">
        <w:rPr>
          <w:rtl w:val="0"/>
        </w:rPr>
      </w:r>
    </w:p>
    <w:p w:rsidR="00000000" w:rsidDel="00000000" w:rsidP="00000000" w:rsidRDefault="00000000" w:rsidRPr="00000000" w14:paraId="000004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i w:val="0"/>
          <w:iCs w:val="0"/>
          <w:smallCaps w:val="0"/>
          <w:strike w:val="0"/>
          <w:color w:val="000000"/>
          <w:sz w:val="18"/>
          <w:szCs w:val="18"/>
          <w:u w:val="none"/>
          <w:shd w:fill="fff2cc"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fff2cc" w:val="clear"/>
          <w:vertAlign w:val="baseline"/>
          <w:rtl w:val="0"/>
        </w:rPr>
        <w:t xml:space="preserve">11.</w:t>
      </w:r>
      <w:r w:rsidDel="00000000" w:rsidR="00000000" w:rsidRPr="00000000">
        <w:rPr>
          <w:rFonts w:ascii="Verdana" w:cs="Verdana" w:eastAsia="Verdana" w:hAnsi="Verdana"/>
          <w:b w:val="1"/>
          <w:bCs w:val="1"/>
          <w:sz w:val="18"/>
          <w:szCs w:val="18"/>
          <w:shd w:fill="fff2cc" w:val="clear"/>
          <w:rtl w:val="0"/>
        </w:rPr>
        <w:t xml:space="preserve">2</w:t>
      </w:r>
      <w:r w:rsidDel="00000000" w:rsidR="00000000" w:rsidRPr="00000000">
        <w:rPr>
          <w:rFonts w:ascii="Verdana" w:cs="Verdana" w:eastAsia="Verdana" w:hAnsi="Verdana"/>
          <w:b w:val="1"/>
          <w:bCs w:val="1"/>
          <w:i w:val="0"/>
          <w:iCs w:val="0"/>
          <w:smallCaps w:val="0"/>
          <w:strike w:val="0"/>
          <w:color w:val="000000"/>
          <w:sz w:val="18"/>
          <w:szCs w:val="18"/>
          <w:u w:val="none"/>
          <w:shd w:fill="fff2cc" w:val="clear"/>
          <w:vertAlign w:val="baseline"/>
          <w:rtl w:val="0"/>
        </w:rPr>
        <w:t xml:space="preserve">.1 -</w:t>
      </w:r>
      <w:r w:rsidDel="00000000" w:rsidR="00000000" w:rsidRPr="00000000">
        <w:rPr>
          <w:rFonts w:ascii="Verdana" w:cs="Verdana" w:eastAsia="Verdana" w:hAnsi="Verdana"/>
          <w:i w:val="0"/>
          <w:iCs w:val="0"/>
          <w:smallCaps w:val="0"/>
          <w:strike w:val="0"/>
          <w:color w:val="000000"/>
          <w:sz w:val="18"/>
          <w:szCs w:val="18"/>
          <w:u w:val="none"/>
          <w:shd w:fill="fff2cc" w:val="clear"/>
          <w:vertAlign w:val="baseline"/>
          <w:rtl w:val="0"/>
        </w:rPr>
        <w:t xml:space="preserve"> Por atraso na prestação das obrigações contratuais listadas a seguir, a contratada estará sujeita a multa de R$ 500,00 (quinhentos reais) por item em atraso, acrescidos de 50,00 (cinquenta reais) ao dia até o cumprimento da obrigação, ou até o limite de 60 dias.</w:t>
      </w:r>
    </w:p>
    <w:p w:rsidR="00000000" w:rsidDel="00000000" w:rsidP="00000000" w:rsidRDefault="00000000" w:rsidRPr="00000000" w14:paraId="000004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84" w:right="0" w:firstLine="0"/>
        <w:jc w:val="both"/>
        <w:rPr>
          <w:rFonts w:ascii="Verdana" w:cs="Verdana" w:eastAsia="Verdana" w:hAnsi="Verdana"/>
          <w:sz w:val="18"/>
          <w:szCs w:val="18"/>
          <w:shd w:fill="fff2cc" w:val="clear"/>
        </w:rPr>
      </w:pPr>
      <w:r w:rsidDel="00000000" w:rsidR="00000000" w:rsidRPr="00000000">
        <w:rPr>
          <w:rFonts w:ascii="Verdana" w:cs="Verdana" w:eastAsia="Verdana" w:hAnsi="Verdana"/>
          <w:i w:val="0"/>
          <w:iCs w:val="0"/>
          <w:smallCaps w:val="0"/>
          <w:strike w:val="0"/>
          <w:color w:val="000000"/>
          <w:sz w:val="18"/>
          <w:szCs w:val="18"/>
          <w:u w:val="none"/>
          <w:shd w:fill="fff2cc" w:val="clear"/>
          <w:vertAlign w:val="baseline"/>
          <w:rtl w:val="0"/>
        </w:rPr>
        <w:t xml:space="preserve">a) </w:t>
      </w:r>
      <w:r w:rsidDel="00000000" w:rsidR="00000000" w:rsidRPr="00000000">
        <w:rPr>
          <w:rFonts w:ascii="Verdana" w:cs="Verdana" w:eastAsia="Verdana" w:hAnsi="Verdana"/>
          <w:sz w:val="18"/>
          <w:szCs w:val="18"/>
          <w:shd w:fill="fff2cc" w:val="clear"/>
          <w:rtl w:val="0"/>
        </w:rPr>
        <w:t xml:space="preserve">atraso na entrega correta de documentos;</w:t>
      </w:r>
    </w:p>
    <w:p w:rsidR="00000000" w:rsidDel="00000000" w:rsidP="00000000" w:rsidRDefault="00000000" w:rsidRPr="00000000" w14:paraId="000004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84" w:right="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 atraso na reposição da garantia contratual;</w:t>
      </w:r>
    </w:p>
    <w:p w:rsidR="00000000" w:rsidDel="00000000" w:rsidP="00000000" w:rsidRDefault="00000000" w:rsidRPr="00000000" w14:paraId="000004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84" w:right="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 aplicação de material em desconformidade com a proposta;</w:t>
      </w:r>
    </w:p>
    <w:p w:rsidR="00000000" w:rsidDel="00000000" w:rsidP="00000000" w:rsidRDefault="00000000" w:rsidRPr="00000000" w14:paraId="000004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84" w:right="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 descarte inadequado de material;</w:t>
      </w:r>
    </w:p>
    <w:p w:rsidR="00000000" w:rsidDel="00000000" w:rsidP="00000000" w:rsidRDefault="00000000" w:rsidRPr="00000000" w14:paraId="000004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84" w:right="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28">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11.</w:t>
      </w:r>
      <w:r w:rsidDel="00000000" w:rsidR="00000000" w:rsidRPr="00000000">
        <w:rPr>
          <w:rFonts w:ascii="Verdana" w:cs="Verdana" w:eastAsia="Verdana" w:hAnsi="Verdana"/>
          <w:b w:val="1"/>
          <w:bCs w:val="1"/>
          <w:sz w:val="18"/>
          <w:szCs w:val="18"/>
          <w:rtl w:val="0"/>
        </w:rPr>
        <w:t xml:space="preserve">2</w:t>
      </w: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.2 -</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Em caso de descumprimentos específicos na execução do contrato, a contratada estará sujeita às seguintes multas:</w:t>
      </w:r>
    </w:p>
    <w:p w:rsidR="00000000" w:rsidDel="00000000" w:rsidP="00000000" w:rsidRDefault="00000000" w:rsidRPr="00000000" w14:paraId="000004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84"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a) Multa de R$ 1.000,00</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(mil reais), acrescidos de 50,00 (cinquenta reais) ao dia até o cumprimento da obrigação, ou até o limite de 60 dias, pelo atraso superior a 15 dias na execução do cronograma apresentado pela contratada, desde que não exista justificativa aprovada pelo fiscal técnico. </w:t>
      </w:r>
    </w:p>
    <w:p w:rsidR="00000000" w:rsidDel="00000000" w:rsidP="00000000" w:rsidRDefault="00000000" w:rsidRPr="00000000" w14:paraId="000004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84"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b) Multa de R$ 2.000,00</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(dois mil reais) pela não manutenção, durante a vigência contratual, de todas as condições de habilitação e qualificação exigidas na licitação, por ocorrência. A abertura de processo administrativo para análise da conduta e aplicação de penalidade somente ocorrerá após a contratada ser notificada e passados 20 (vinte) dias úteis da notificação sem a regularização da situação ou demonstração inequívoca da ausência de culpa da contratada.</w:t>
      </w:r>
    </w:p>
    <w:p w:rsidR="00000000" w:rsidDel="00000000" w:rsidP="00000000" w:rsidRDefault="00000000" w:rsidRPr="00000000" w14:paraId="000004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84"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c) Multa de R$ 5.000,00</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(cinco mil reais) em caso de subcontratação irregular, podendo ser aplicada apenas uma vez a cada seis meses de vigência contratual.</w:t>
      </w:r>
    </w:p>
    <w:p w:rsidR="00000000" w:rsidDel="00000000" w:rsidP="00000000" w:rsidRDefault="00000000" w:rsidRPr="00000000" w14:paraId="000004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84"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d) Multa de 20% do valor do contrato</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em caso de inexecução total do contrato.</w:t>
      </w:r>
    </w:p>
    <w:p w:rsidR="00000000" w:rsidDel="00000000" w:rsidP="00000000" w:rsidRDefault="00000000" w:rsidRPr="00000000" w14:paraId="000004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84" w:right="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11.</w:t>
      </w:r>
      <w:r w:rsidDel="00000000" w:rsidR="00000000" w:rsidRPr="00000000">
        <w:rPr>
          <w:rFonts w:ascii="Verdana" w:cs="Verdana" w:eastAsia="Verdana" w:hAnsi="Verdana"/>
          <w:b w:val="1"/>
          <w:bCs w:val="1"/>
          <w:sz w:val="18"/>
          <w:szCs w:val="18"/>
          <w:rtl w:val="0"/>
        </w:rPr>
        <w:t xml:space="preserve">2</w:t>
      </w: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.3 -</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A contratada não incorrerá em mora quando ocorrerem prorrogações de prazos concedidas pelo contratante, em razão de impedimentos comprovados, por fato de terceiros, para o fornecimento dos bens, ou concessão de prazos adicionais, prévia e expressamente ajustados, dentro dos limites previstos na legislação vigente.</w:t>
      </w:r>
    </w:p>
    <w:p w:rsidR="00000000" w:rsidDel="00000000" w:rsidP="00000000" w:rsidRDefault="00000000" w:rsidRPr="00000000" w14:paraId="000004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c9daf8"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c9daf8" w:val="clear"/>
          <w:vertAlign w:val="baseline"/>
          <w:rtl w:val="0"/>
        </w:rPr>
        <w:t xml:space="preserve">11.</w:t>
      </w:r>
      <w:r w:rsidDel="00000000" w:rsidR="00000000" w:rsidRPr="00000000">
        <w:rPr>
          <w:rFonts w:ascii="Verdana" w:cs="Verdana" w:eastAsia="Verdana" w:hAnsi="Verdana"/>
          <w:b w:val="1"/>
          <w:bCs w:val="1"/>
          <w:sz w:val="18"/>
          <w:szCs w:val="18"/>
          <w:shd w:fill="c9daf8" w:val="clear"/>
          <w:rtl w:val="0"/>
        </w:rPr>
        <w:t xml:space="preserve">2</w:t>
      </w:r>
      <w:r w:rsidDel="00000000" w:rsidR="00000000" w:rsidRPr="00000000">
        <w:rPr>
          <w:rFonts w:ascii="Verdana" w:cs="Verdana" w:eastAsia="Verdana" w:hAnsi="Verdana"/>
          <w:b w:val="1"/>
          <w:bCs w:val="1"/>
          <w:i w:val="0"/>
          <w:iCs w:val="0"/>
          <w:smallCaps w:val="0"/>
          <w:strike w:val="0"/>
          <w:color w:val="000000"/>
          <w:sz w:val="18"/>
          <w:szCs w:val="18"/>
          <w:u w:val="none"/>
          <w:shd w:fill="c9daf8" w:val="clear"/>
          <w:vertAlign w:val="baseline"/>
          <w:rtl w:val="0"/>
        </w:rPr>
        <w:t xml:space="preserve">.4 -</w:t>
      </w:r>
      <w:r w:rsidDel="00000000" w:rsidR="00000000" w:rsidRPr="00000000">
        <w:rPr>
          <w:rFonts w:ascii="Verdana" w:cs="Verdana" w:eastAsia="Verdana" w:hAnsi="Verdana"/>
          <w:b w:val="0"/>
          <w:bCs w:val="0"/>
          <w:i w:val="0"/>
          <w:iCs w:val="0"/>
          <w:smallCaps w:val="0"/>
          <w:strike w:val="0"/>
          <w:color w:val="000000"/>
          <w:sz w:val="18"/>
          <w:szCs w:val="18"/>
          <w:u w:val="none"/>
          <w:shd w:fill="c9daf8" w:val="clear"/>
          <w:vertAlign w:val="baseline"/>
          <w:rtl w:val="0"/>
        </w:rPr>
        <w:t xml:space="preserve"> As multas aplicadas, somadas, não poderão exceder a </w:t>
      </w:r>
      <w:r w:rsidDel="00000000" w:rsidR="00000000" w:rsidRPr="00000000">
        <w:rPr>
          <w:rFonts w:ascii="Verdana" w:cs="Verdana" w:eastAsia="Verdana" w:hAnsi="Verdana"/>
          <w:sz w:val="18"/>
          <w:szCs w:val="18"/>
          <w:shd w:fill="c9daf8" w:val="clear"/>
          <w:rtl w:val="0"/>
        </w:rPr>
        <w:t xml:space="preserve">2</w:t>
      </w:r>
      <w:r w:rsidDel="00000000" w:rsidR="00000000" w:rsidRPr="00000000">
        <w:rPr>
          <w:rFonts w:ascii="Verdana" w:cs="Verdana" w:eastAsia="Verdana" w:hAnsi="Verdana"/>
          <w:b w:val="0"/>
          <w:bCs w:val="0"/>
          <w:i w:val="0"/>
          <w:iCs w:val="0"/>
          <w:smallCaps w:val="0"/>
          <w:strike w:val="0"/>
          <w:color w:val="000000"/>
          <w:sz w:val="18"/>
          <w:szCs w:val="18"/>
          <w:u w:val="none"/>
          <w:shd w:fill="c9daf8" w:val="clear"/>
          <w:vertAlign w:val="baseline"/>
          <w:rtl w:val="0"/>
        </w:rPr>
        <w:t xml:space="preserve">0% do valor do contrato</w:t>
      </w:r>
      <w:r w:rsidDel="00000000" w:rsidR="00000000" w:rsidRPr="00000000">
        <w:rPr>
          <w:rFonts w:ascii="Verdana" w:cs="Verdana" w:eastAsia="Verdana" w:hAnsi="Verdana"/>
          <w:sz w:val="18"/>
          <w:szCs w:val="18"/>
          <w:shd w:fill="c9daf8" w:val="clear"/>
          <w:rtl w:val="0"/>
        </w:rPr>
        <w:t xml:space="preserve">.</w:t>
      </w:r>
      <w:r w:rsidDel="00000000" w:rsidR="00000000" w:rsidRPr="00000000">
        <w:rPr>
          <w:rtl w:val="0"/>
        </w:rPr>
      </w:r>
    </w:p>
    <w:p w:rsidR="00000000" w:rsidDel="00000000" w:rsidP="00000000" w:rsidRDefault="00000000" w:rsidRPr="00000000" w14:paraId="000004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31">
      <w:pPr>
        <w:widowControl w:val="0"/>
        <w:ind w:right="-24"/>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11.3 - DOS PROCEDIMENTOS PARA APLICAÇÃO DE PENALIDADES.</w:t>
      </w:r>
    </w:p>
    <w:p w:rsidR="00000000" w:rsidDel="00000000" w:rsidP="00000000" w:rsidRDefault="00000000" w:rsidRPr="00000000" w14:paraId="00000432">
      <w:pPr>
        <w:widowControl w:val="0"/>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shd w:fill="fff2cc" w:val="clear"/>
          <w:rtl w:val="0"/>
        </w:rPr>
        <w:t xml:space="preserve">11.3.1</w:t>
      </w:r>
      <w:r w:rsidDel="00000000" w:rsidR="00000000" w:rsidRPr="00000000">
        <w:rPr>
          <w:rFonts w:ascii="Verdana" w:cs="Verdana" w:eastAsia="Verdana" w:hAnsi="Verdana"/>
          <w:sz w:val="18"/>
          <w:szCs w:val="18"/>
          <w:shd w:fill="fff2cc" w:val="clear"/>
          <w:rtl w:val="0"/>
        </w:rPr>
        <w:t xml:space="preserve">. A Administração poderá, </w:t>
      </w:r>
      <w:r w:rsidDel="00000000" w:rsidR="00000000" w:rsidRPr="00000000">
        <w:rPr>
          <w:rFonts w:ascii="Verdana" w:cs="Verdana" w:eastAsia="Verdana" w:hAnsi="Verdana"/>
          <w:i w:val="1"/>
          <w:iCs w:val="1"/>
          <w:sz w:val="18"/>
          <w:szCs w:val="18"/>
          <w:shd w:fill="fff2cc" w:val="clear"/>
          <w:rtl w:val="0"/>
        </w:rPr>
        <w:t xml:space="preserve">ad cautelam</w:t>
      </w:r>
      <w:r w:rsidDel="00000000" w:rsidR="00000000" w:rsidRPr="00000000">
        <w:rPr>
          <w:rFonts w:ascii="Verdana" w:cs="Verdana" w:eastAsia="Verdana" w:hAnsi="Verdana"/>
          <w:sz w:val="18"/>
          <w:szCs w:val="18"/>
          <w:shd w:fill="fff2cc" w:val="clear"/>
          <w:rtl w:val="0"/>
        </w:rPr>
        <w:t xml:space="preserve">, efetuar a retenção do valor da multa presumida antes da instauração do regula</w:t>
      </w:r>
      <w:r w:rsidDel="00000000" w:rsidR="00000000" w:rsidRPr="00000000">
        <w:rPr>
          <w:rFonts w:ascii="Verdana" w:cs="Verdana" w:eastAsia="Verdana" w:hAnsi="Verdana"/>
          <w:sz w:val="18"/>
          <w:szCs w:val="18"/>
          <w:rtl w:val="0"/>
        </w:rPr>
        <w:t xml:space="preserve">r procedimento administrativo.</w:t>
      </w:r>
    </w:p>
    <w:p w:rsidR="00000000" w:rsidDel="00000000" w:rsidP="00000000" w:rsidRDefault="00000000" w:rsidRPr="00000000" w14:paraId="00000433">
      <w:pPr>
        <w:widowControl w:val="0"/>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11.3.2. </w:t>
      </w:r>
      <w:r w:rsidDel="00000000" w:rsidR="00000000" w:rsidRPr="00000000">
        <w:rPr>
          <w:rFonts w:ascii="Verdana" w:cs="Verdana" w:eastAsia="Verdana" w:hAnsi="Verdana"/>
          <w:sz w:val="18"/>
          <w:szCs w:val="18"/>
          <w:rtl w:val="0"/>
        </w:rPr>
        <w:t xml:space="preserve">As penalidades aqui previstas serão aplicadas sem prejuízo das sanções civis ou penais cabíveis, quando for o caso, não eximindo o licitante de reparar eventuais danos, perdas ou prejuízos que seu ato punível venha a acarretar à Administração.</w:t>
      </w:r>
    </w:p>
    <w:p w:rsidR="00000000" w:rsidDel="00000000" w:rsidP="00000000" w:rsidRDefault="00000000" w:rsidRPr="00000000" w14:paraId="00000434">
      <w:pPr>
        <w:widowControl w:val="0"/>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11.3.3. </w:t>
      </w:r>
      <w:r w:rsidDel="00000000" w:rsidR="00000000" w:rsidRPr="00000000">
        <w:rPr>
          <w:rFonts w:ascii="Verdana" w:cs="Verdana" w:eastAsia="Verdana" w:hAnsi="Verdana"/>
          <w:sz w:val="18"/>
          <w:szCs w:val="18"/>
          <w:rtl w:val="0"/>
        </w:rPr>
        <w:t xml:space="preserve">A apuração das penalidades deverá se realizar em processo administrativo autônomo, de iniciativa do gestor do contrato, a ser conduzido pela Subsecretaria Geral do Tribunal de Justiça, e apensado, ao final do procedimento de apuração, ao processo originário da contratação.</w:t>
      </w:r>
    </w:p>
    <w:p w:rsidR="00000000" w:rsidDel="00000000" w:rsidP="00000000" w:rsidRDefault="00000000" w:rsidRPr="00000000" w14:paraId="00000435">
      <w:pPr>
        <w:widowControl w:val="0"/>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11.3.4. </w:t>
      </w:r>
      <w:r w:rsidDel="00000000" w:rsidR="00000000" w:rsidRPr="00000000">
        <w:rPr>
          <w:rFonts w:ascii="Verdana" w:cs="Verdana" w:eastAsia="Verdana" w:hAnsi="Verdana"/>
          <w:sz w:val="18"/>
          <w:szCs w:val="18"/>
          <w:rtl w:val="0"/>
        </w:rPr>
        <w:t xml:space="preserve">Na hipótese de o gestor sugerir a rescisão do contrato, deverá avaliar o efeito da medida e o impacto operacional da decisão, informando plano de ação para anular o impacto.</w:t>
      </w:r>
    </w:p>
    <w:p w:rsidR="00000000" w:rsidDel="00000000" w:rsidP="00000000" w:rsidRDefault="00000000" w:rsidRPr="00000000" w14:paraId="00000436">
      <w:pPr>
        <w:widowControl w:val="0"/>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11.3.5. </w:t>
      </w:r>
      <w:r w:rsidDel="00000000" w:rsidR="00000000" w:rsidRPr="00000000">
        <w:rPr>
          <w:rFonts w:ascii="Verdana" w:cs="Verdana" w:eastAsia="Verdana" w:hAnsi="Verdana"/>
          <w:sz w:val="18"/>
          <w:szCs w:val="18"/>
          <w:rtl w:val="0"/>
        </w:rPr>
        <w:t xml:space="preserve">As sanções administrativas somente serão aplicadas mediante regular processo administrativo, que tramitará conforme a Norma de Procedimentos n.º 01.08, regulamento da contratante encontrado no endereço “http://www.tjes.jus.br/publicacoes/normas-de-procedimentos-intranet/”, assegurada a ampla defesa e o contraditório, observando-se as seguintes regras:</w:t>
      </w:r>
    </w:p>
    <w:p w:rsidR="00000000" w:rsidDel="00000000" w:rsidP="00000000" w:rsidRDefault="00000000" w:rsidRPr="00000000" w14:paraId="00000437">
      <w:pPr>
        <w:widowControl w:val="0"/>
        <w:spacing w:after="240" w:before="240" w:lineRule="auto"/>
        <w:ind w:left="144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11.3.5.1. </w:t>
      </w:r>
      <w:r w:rsidDel="00000000" w:rsidR="00000000" w:rsidRPr="00000000">
        <w:rPr>
          <w:rFonts w:ascii="Verdana" w:cs="Verdana" w:eastAsia="Verdana" w:hAnsi="Verdana"/>
          <w:sz w:val="18"/>
          <w:szCs w:val="18"/>
          <w:rtl w:val="0"/>
        </w:rPr>
        <w:t xml:space="preserve">Antes de iniciar a autuação do processo administrativo para analisar a incidência de penalidade, o gestor do contrato deverá notificar diretamente a contratada, por qualquer meio idôneo, ou seja, e-mail oficialmente informado pela contratada, carta com aviso de recebimento (AR) etc.</w:t>
      </w:r>
    </w:p>
    <w:p w:rsidR="00000000" w:rsidDel="00000000" w:rsidP="00000000" w:rsidRDefault="00000000" w:rsidRPr="00000000" w14:paraId="00000438">
      <w:pPr>
        <w:widowControl w:val="0"/>
        <w:spacing w:after="240" w:before="240" w:lineRule="auto"/>
        <w:ind w:left="144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11.3.5.2. </w:t>
      </w:r>
      <w:r w:rsidDel="00000000" w:rsidR="00000000" w:rsidRPr="00000000">
        <w:rPr>
          <w:rFonts w:ascii="Verdana" w:cs="Verdana" w:eastAsia="Verdana" w:hAnsi="Verdana"/>
          <w:sz w:val="18"/>
          <w:szCs w:val="18"/>
          <w:rtl w:val="0"/>
        </w:rPr>
        <w:t xml:space="preserve">A notificação deverá indicar, no mínimo, a conduta da contratada reputada como infratora, a motivação para possível aplicação da penalidade, a sanção que se pretende aplicar, o prazo para responder à notificação.</w:t>
      </w:r>
    </w:p>
    <w:p w:rsidR="00000000" w:rsidDel="00000000" w:rsidP="00000000" w:rsidRDefault="00000000" w:rsidRPr="00000000" w14:paraId="00000439">
      <w:pPr>
        <w:widowControl w:val="0"/>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11.3.6. </w:t>
      </w:r>
      <w:r w:rsidDel="00000000" w:rsidR="00000000" w:rsidRPr="00000000">
        <w:rPr>
          <w:rFonts w:ascii="Verdana" w:cs="Verdana" w:eastAsia="Verdana" w:hAnsi="Verdana"/>
          <w:sz w:val="18"/>
          <w:szCs w:val="18"/>
          <w:rtl w:val="0"/>
        </w:rPr>
        <w:t xml:space="preserve">Se recebida alguma resposta, esta deverá ser juntada ao processo administrativo. Se não recebida resposta alguma dentro do prazo concedido, isso deverá ser informado no processo.</w:t>
      </w:r>
    </w:p>
    <w:p w:rsidR="00000000" w:rsidDel="00000000" w:rsidP="00000000" w:rsidRDefault="00000000" w:rsidRPr="00000000" w14:paraId="0000043A">
      <w:pPr>
        <w:widowControl w:val="0"/>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11.3.7. </w:t>
      </w:r>
      <w:r w:rsidDel="00000000" w:rsidR="00000000" w:rsidRPr="00000000">
        <w:rPr>
          <w:rFonts w:ascii="Verdana" w:cs="Verdana" w:eastAsia="Verdana" w:hAnsi="Verdana"/>
          <w:sz w:val="18"/>
          <w:szCs w:val="18"/>
          <w:rtl w:val="0"/>
        </w:rPr>
        <w:t xml:space="preserve">Serão consideradas eficazes as notificações enviadas ao endereço anteriormente indicado pela contratada, na ausência de comunicação por parte desta de qualquer alteração, tendo em vista a obrigação da contratada de comunicar ao gestor do contrato as mudanças de endereço ocorridas no curso do processo licitatório e da vigência do contrato.</w:t>
      </w:r>
    </w:p>
    <w:p w:rsidR="00000000" w:rsidDel="00000000" w:rsidP="00000000" w:rsidRDefault="00000000" w:rsidRPr="00000000" w14:paraId="0000043B">
      <w:pPr>
        <w:widowControl w:val="0"/>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11.3.8. </w:t>
      </w:r>
      <w:r w:rsidDel="00000000" w:rsidR="00000000" w:rsidRPr="00000000">
        <w:rPr>
          <w:rFonts w:ascii="Verdana" w:cs="Verdana" w:eastAsia="Verdana" w:hAnsi="Verdana"/>
          <w:sz w:val="18"/>
          <w:szCs w:val="18"/>
          <w:rtl w:val="0"/>
        </w:rPr>
        <w:t xml:space="preserve">Qualquer descumprimento contratual será objeto de penalização, salvo se as justificativas apresentadas pelo contratado forem aceitas pela Administração, representada pela autoridade competente para julgar, caso em que a contratada poderá ser comunicada de que novas ocorrências poderão acarretar aplicação de penalidade.</w:t>
      </w:r>
    </w:p>
    <w:p w:rsidR="00000000" w:rsidDel="00000000" w:rsidP="00000000" w:rsidRDefault="00000000" w:rsidRPr="00000000" w14:paraId="0000043C">
      <w:pPr>
        <w:widowControl w:val="0"/>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11.3.9. </w:t>
      </w:r>
      <w:r w:rsidDel="00000000" w:rsidR="00000000" w:rsidRPr="00000000">
        <w:rPr>
          <w:rFonts w:ascii="Verdana" w:cs="Verdana" w:eastAsia="Verdana" w:hAnsi="Verdana"/>
          <w:sz w:val="18"/>
          <w:szCs w:val="18"/>
          <w:rtl w:val="0"/>
        </w:rPr>
        <w:t xml:space="preserve">O valor da multa aplicada será recolhido por um dos seguintes meios:</w:t>
      </w:r>
    </w:p>
    <w:p w:rsidR="00000000" w:rsidDel="00000000" w:rsidP="00000000" w:rsidRDefault="00000000" w:rsidRPr="00000000" w14:paraId="0000043D">
      <w:pPr>
        <w:widowControl w:val="0"/>
        <w:spacing w:after="240" w:before="240" w:lineRule="auto"/>
        <w:ind w:left="144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11.3.9.1. </w:t>
      </w:r>
      <w:r w:rsidDel="00000000" w:rsidR="00000000" w:rsidRPr="00000000">
        <w:rPr>
          <w:rFonts w:ascii="Verdana" w:cs="Verdana" w:eastAsia="Verdana" w:hAnsi="Verdana"/>
          <w:sz w:val="18"/>
          <w:szCs w:val="18"/>
          <w:rtl w:val="0"/>
        </w:rPr>
        <w:t xml:space="preserve">Retido dos pagamentos devidos pela Administração.</w:t>
      </w:r>
    </w:p>
    <w:p w:rsidR="00000000" w:rsidDel="00000000" w:rsidP="00000000" w:rsidRDefault="00000000" w:rsidRPr="00000000" w14:paraId="0000043E">
      <w:pPr>
        <w:widowControl w:val="0"/>
        <w:spacing w:after="240" w:before="240" w:lineRule="auto"/>
        <w:ind w:left="144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11.3.9.2. </w:t>
      </w:r>
      <w:r w:rsidDel="00000000" w:rsidR="00000000" w:rsidRPr="00000000">
        <w:rPr>
          <w:rFonts w:ascii="Verdana" w:cs="Verdana" w:eastAsia="Verdana" w:hAnsi="Verdana"/>
          <w:sz w:val="18"/>
          <w:szCs w:val="18"/>
          <w:rtl w:val="0"/>
        </w:rPr>
        <w:t xml:space="preserve">Pago por meio de guia de recolhimento.</w:t>
      </w:r>
    </w:p>
    <w:p w:rsidR="00000000" w:rsidDel="00000000" w:rsidP="00000000" w:rsidRDefault="00000000" w:rsidRPr="00000000" w14:paraId="0000043F">
      <w:pPr>
        <w:widowControl w:val="0"/>
        <w:spacing w:after="240" w:before="240" w:lineRule="auto"/>
        <w:ind w:left="144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11.3.9.3. </w:t>
      </w:r>
      <w:r w:rsidDel="00000000" w:rsidR="00000000" w:rsidRPr="00000000">
        <w:rPr>
          <w:rFonts w:ascii="Verdana" w:cs="Verdana" w:eastAsia="Verdana" w:hAnsi="Verdana"/>
          <w:sz w:val="18"/>
          <w:szCs w:val="18"/>
          <w:rtl w:val="0"/>
        </w:rPr>
        <w:t xml:space="preserve">Descontado o valor da garantia prestada.</w:t>
      </w:r>
    </w:p>
    <w:p w:rsidR="00000000" w:rsidDel="00000000" w:rsidP="00000000" w:rsidRDefault="00000000" w:rsidRPr="00000000" w14:paraId="00000440">
      <w:pPr>
        <w:widowControl w:val="0"/>
        <w:spacing w:after="240" w:before="240" w:lineRule="auto"/>
        <w:ind w:left="144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11.3.9.4. </w:t>
      </w:r>
      <w:r w:rsidDel="00000000" w:rsidR="00000000" w:rsidRPr="00000000">
        <w:rPr>
          <w:rFonts w:ascii="Verdana" w:cs="Verdana" w:eastAsia="Verdana" w:hAnsi="Verdana"/>
          <w:sz w:val="18"/>
          <w:szCs w:val="18"/>
          <w:rtl w:val="0"/>
        </w:rPr>
        <w:t xml:space="preserve">Cobrado judicialmente.</w:t>
      </w:r>
    </w:p>
    <w:p w:rsidR="00000000" w:rsidDel="00000000" w:rsidP="00000000" w:rsidRDefault="00000000" w:rsidRPr="00000000" w14:paraId="00000441">
      <w:pPr>
        <w:widowControl w:val="0"/>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11.3.10. </w:t>
      </w:r>
      <w:r w:rsidDel="00000000" w:rsidR="00000000" w:rsidRPr="00000000">
        <w:rPr>
          <w:rFonts w:ascii="Verdana" w:cs="Verdana" w:eastAsia="Verdana" w:hAnsi="Verdana"/>
          <w:sz w:val="18"/>
          <w:szCs w:val="18"/>
          <w:rtl w:val="0"/>
        </w:rPr>
        <w:t xml:space="preserve">Havendo créditos a serem recebidos pela contratada, a Administração somente fará o pagamento após descontar os valores relativos à obrigação financeira que lhe for imposta em virtude de penalidade.</w:t>
      </w:r>
    </w:p>
    <w:p w:rsidR="00000000" w:rsidDel="00000000" w:rsidP="00000000" w:rsidRDefault="00000000" w:rsidRPr="00000000" w14:paraId="00000442">
      <w:pPr>
        <w:widowControl w:val="0"/>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11.3.11. </w:t>
      </w:r>
      <w:r w:rsidDel="00000000" w:rsidR="00000000" w:rsidRPr="00000000">
        <w:rPr>
          <w:rFonts w:ascii="Verdana" w:cs="Verdana" w:eastAsia="Verdana" w:hAnsi="Verdana"/>
          <w:sz w:val="18"/>
          <w:szCs w:val="18"/>
          <w:rtl w:val="0"/>
        </w:rPr>
        <w:t xml:space="preserve">Se os valores do pagamento e da garantia forem insuficientes, fica a contratada obrigada a recolher a importância devida no prazo de 15 (quinze) dias, contado da comunicação oficial.</w:t>
      </w:r>
    </w:p>
    <w:p w:rsidR="00000000" w:rsidDel="00000000" w:rsidP="00000000" w:rsidRDefault="00000000" w:rsidRPr="00000000" w14:paraId="00000443">
      <w:pPr>
        <w:widowControl w:val="0"/>
        <w:ind w:right="-24"/>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44">
      <w:pPr>
        <w:shd w:fill="bfbfbf" w:val="clear"/>
        <w:tabs>
          <w:tab w:val="left" w:leader="none" w:pos="425"/>
        </w:tabs>
        <w:jc w:val="center"/>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CLÁUSULA DÉCIMA SEGUNDA - DO FORNECIMENTO DO OBJETO</w:t>
      </w:r>
      <w:r w:rsidDel="00000000" w:rsidR="00000000" w:rsidRPr="00000000">
        <w:rPr>
          <w:rtl w:val="0"/>
        </w:rPr>
      </w:r>
    </w:p>
    <w:p w:rsidR="00000000" w:rsidDel="00000000" w:rsidP="00000000" w:rsidRDefault="00000000" w:rsidRPr="00000000" w14:paraId="00000445">
      <w:pPr>
        <w:widowControl w:val="0"/>
        <w:spacing w:before="120" w:lineRule="auto"/>
        <w:ind w:right="-24"/>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46">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0" w:line="240" w:lineRule="auto"/>
        <w:ind w:left="0" w:right="0" w:firstLine="0"/>
        <w:jc w:val="both"/>
        <w:rPr>
          <w:rFonts w:ascii="Verdana" w:cs="Verdana" w:eastAsia="Verdana" w:hAnsi="Verdana"/>
          <w:b w:val="1"/>
          <w:bCs w:val="1"/>
          <w:sz w:val="18"/>
          <w:szCs w:val="18"/>
          <w:shd w:fill="fff2cc" w:val="clear"/>
        </w:rPr>
      </w:pPr>
      <w:r w:rsidDel="00000000" w:rsidR="00000000" w:rsidRPr="00000000">
        <w:rPr>
          <w:rFonts w:ascii="Verdana" w:cs="Verdana" w:eastAsia="Verdana" w:hAnsi="Verdana"/>
          <w:b w:val="1"/>
          <w:bCs w:val="1"/>
          <w:i w:val="0"/>
          <w:iCs w:val="0"/>
          <w:smallCaps w:val="0"/>
          <w:strike w:val="0"/>
          <w:color w:val="000000"/>
          <w:sz w:val="18"/>
          <w:szCs w:val="18"/>
          <w:u w:val="none"/>
          <w:shd w:fill="fff2cc" w:val="clear"/>
          <w:vertAlign w:val="baseline"/>
          <w:rtl w:val="0"/>
        </w:rPr>
        <w:t xml:space="preserve">12.1 -</w:t>
      </w:r>
      <w:r w:rsidDel="00000000" w:rsidR="00000000" w:rsidRPr="00000000">
        <w:rPr>
          <w:rFonts w:ascii="Verdana" w:cs="Verdana" w:eastAsia="Verdana" w:hAnsi="Verdana"/>
          <w:b w:val="0"/>
          <w:bCs w:val="0"/>
          <w:i w:val="0"/>
          <w:iCs w:val="0"/>
          <w:smallCaps w:val="0"/>
          <w:strike w:val="0"/>
          <w:color w:val="000000"/>
          <w:sz w:val="18"/>
          <w:szCs w:val="18"/>
          <w:u w:val="none"/>
          <w:shd w:fill="fff2cc" w:val="clear"/>
          <w:vertAlign w:val="baseline"/>
          <w:rtl w:val="0"/>
        </w:rPr>
        <w:t xml:space="preserve"> </w:t>
      </w:r>
      <w:r w:rsidDel="00000000" w:rsidR="00000000" w:rsidRPr="00000000">
        <w:rPr>
          <w:rFonts w:ascii="Verdana" w:cs="Verdana" w:eastAsia="Verdana" w:hAnsi="Verdana"/>
          <w:b w:val="1"/>
          <w:bCs w:val="1"/>
          <w:sz w:val="18"/>
          <w:szCs w:val="18"/>
          <w:shd w:fill="fff2cc" w:val="clear"/>
          <w:rtl w:val="0"/>
        </w:rPr>
        <w:t xml:space="preserve">Da reunião inicial:</w:t>
      </w:r>
    </w:p>
    <w:p w:rsidR="00000000" w:rsidDel="00000000" w:rsidP="00000000" w:rsidRDefault="00000000" w:rsidRPr="00000000" w14:paraId="00000447">
      <w:pPr>
        <w:spacing w:after="240" w:before="24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shd w:fill="fff2cc" w:val="clear"/>
          <w:rtl w:val="0"/>
        </w:rPr>
        <w:t xml:space="preserve">12.1.1.</w:t>
      </w:r>
      <w:r w:rsidDel="00000000" w:rsidR="00000000" w:rsidRPr="00000000">
        <w:rPr>
          <w:rFonts w:ascii="Verdana" w:cs="Verdana" w:eastAsia="Verdana" w:hAnsi="Verdana"/>
          <w:sz w:val="18"/>
          <w:szCs w:val="18"/>
          <w:shd w:fill="fff2cc" w:val="clear"/>
          <w:rtl w:val="0"/>
        </w:rPr>
        <w:t xml:space="preserve"> Após o recebimento da ordem de serviço, será marcada uma reunião inicial para instrução da contratada. A partir da reunião, a contratada terá prazo de 5 dias úteis para apresentar um cronograma de atendimento onde deve constar as datas das visitas dos locais para levantamento de medidas, tempo para fabricação e data para instalaçã</w:t>
      </w:r>
      <w:r w:rsidDel="00000000" w:rsidR="00000000" w:rsidRPr="00000000">
        <w:rPr>
          <w:rFonts w:ascii="Verdana" w:cs="Verdana" w:eastAsia="Verdana" w:hAnsi="Verdana"/>
          <w:sz w:val="18"/>
          <w:szCs w:val="18"/>
          <w:rtl w:val="0"/>
        </w:rPr>
        <w:t xml:space="preserve">o das persianas e películas.</w:t>
      </w:r>
    </w:p>
    <w:p w:rsidR="00000000" w:rsidDel="00000000" w:rsidP="00000000" w:rsidRDefault="00000000" w:rsidRPr="00000000" w14:paraId="00000448">
      <w:pPr>
        <w:spacing w:after="240" w:before="24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12.1.2</w:t>
      </w:r>
      <w:r w:rsidDel="00000000" w:rsidR="00000000" w:rsidRPr="00000000">
        <w:rPr>
          <w:rFonts w:ascii="Verdana" w:cs="Verdana" w:eastAsia="Verdana" w:hAnsi="Verdana"/>
          <w:sz w:val="18"/>
          <w:szCs w:val="18"/>
          <w:rtl w:val="0"/>
        </w:rPr>
        <w:t xml:space="preserve">. A revisão do cronograma somente será permitida após aprovação do fiscal técnico.</w:t>
      </w:r>
    </w:p>
    <w:p w:rsidR="00000000" w:rsidDel="00000000" w:rsidP="00000000" w:rsidRDefault="00000000" w:rsidRPr="00000000" w14:paraId="00000449">
      <w:pPr>
        <w:spacing w:after="240" w:before="24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12.2. Da conferência de medidas:</w:t>
      </w:r>
      <w:r w:rsidDel="00000000" w:rsidR="00000000" w:rsidRPr="00000000">
        <w:rPr>
          <w:rFonts w:ascii="Verdana" w:cs="Verdana" w:eastAsia="Verdana" w:hAnsi="Verdana"/>
          <w:sz w:val="18"/>
          <w:szCs w:val="18"/>
          <w:rtl w:val="0"/>
        </w:rPr>
        <w:t xml:space="preserve"> </w:t>
      </w:r>
    </w:p>
    <w:p w:rsidR="00000000" w:rsidDel="00000000" w:rsidP="00000000" w:rsidRDefault="00000000" w:rsidRPr="00000000" w14:paraId="0000044A">
      <w:pPr>
        <w:spacing w:after="240" w:before="24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12.2.1. </w:t>
      </w:r>
      <w:r w:rsidDel="00000000" w:rsidR="00000000" w:rsidRPr="00000000">
        <w:rPr>
          <w:rFonts w:ascii="Verdana" w:cs="Verdana" w:eastAsia="Verdana" w:hAnsi="Verdana"/>
          <w:sz w:val="18"/>
          <w:szCs w:val="18"/>
          <w:rtl w:val="0"/>
        </w:rPr>
        <w:t xml:space="preserve">A partir do recebimento da ordem de fornecimento, a contratada deverá se deslocar até cada local de instalação de persianas e tirar as medidas para fabricação. A lista com as medidas deverá ser enviada ao gestor do contrato.</w:t>
      </w:r>
    </w:p>
    <w:p w:rsidR="00000000" w:rsidDel="00000000" w:rsidP="00000000" w:rsidRDefault="00000000" w:rsidRPr="00000000" w14:paraId="0000044B">
      <w:pPr>
        <w:spacing w:after="240" w:before="240" w:lineRule="auto"/>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12.3. Da conferência de medidas das películas:</w:t>
      </w:r>
    </w:p>
    <w:p w:rsidR="00000000" w:rsidDel="00000000" w:rsidP="00000000" w:rsidRDefault="00000000" w:rsidRPr="00000000" w14:paraId="0000044C">
      <w:pPr>
        <w:spacing w:after="240" w:before="24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12.3.1</w:t>
      </w:r>
      <w:r w:rsidDel="00000000" w:rsidR="00000000" w:rsidRPr="00000000">
        <w:rPr>
          <w:rFonts w:ascii="Verdana" w:cs="Verdana" w:eastAsia="Verdana" w:hAnsi="Verdana"/>
          <w:sz w:val="18"/>
          <w:szCs w:val="18"/>
          <w:rtl w:val="0"/>
        </w:rPr>
        <w:t xml:space="preserve">. A seu critério, a contratada poderá também se deslocar aos locais de instalação das películas para um levantamento prévio. </w:t>
      </w:r>
    </w:p>
    <w:p w:rsidR="00000000" w:rsidDel="00000000" w:rsidP="00000000" w:rsidRDefault="00000000" w:rsidRPr="00000000" w14:paraId="0000044D">
      <w:pPr>
        <w:spacing w:after="240" w:before="240" w:lineRule="auto"/>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12.4. Sobre impedimentos à execução das instalações:</w:t>
      </w:r>
    </w:p>
    <w:p w:rsidR="00000000" w:rsidDel="00000000" w:rsidP="00000000" w:rsidRDefault="00000000" w:rsidRPr="00000000" w14:paraId="0000044E">
      <w:pPr>
        <w:spacing w:after="240" w:before="24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12.4.1</w:t>
      </w:r>
      <w:r w:rsidDel="00000000" w:rsidR="00000000" w:rsidRPr="00000000">
        <w:rPr>
          <w:rFonts w:ascii="Verdana" w:cs="Verdana" w:eastAsia="Verdana" w:hAnsi="Verdana"/>
          <w:sz w:val="18"/>
          <w:szCs w:val="18"/>
          <w:rtl w:val="0"/>
        </w:rPr>
        <w:t xml:space="preserve">. Durante o processo de instalação de persianas ou películas, a contratada deverá relatar ao gestor do contrato qualquer dificuldade que  possa atrapalhar a execução do contrato, a fim de solicitar a extensão de prazo, mitigando assim a aplicação de multas moratórias. A comunicação ao gestor, pelos meios disponíveis (telefone, whatsapp, etc ) deve ser feita no ato da confrontação com o impedimento à execução, e documentada posteriormente por e-mail ao gestor, solicitando a extensão de prazo para a porção que sofreu o impedimento. Nenhuma alegação de dificuldade não notificada imediatamente ao momento de sua ocorrência será aceitada posteriormente sob qualquer pretexto como justificativa para atrasos. </w:t>
      </w:r>
    </w:p>
    <w:p w:rsidR="00000000" w:rsidDel="00000000" w:rsidP="00000000" w:rsidRDefault="00000000" w:rsidRPr="00000000" w14:paraId="0000044F">
      <w:pPr>
        <w:spacing w:after="240" w:before="240" w:lineRule="auto"/>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12.5. Do prazo final de instalação: </w:t>
      </w:r>
    </w:p>
    <w:p w:rsidR="00000000" w:rsidDel="00000000" w:rsidP="00000000" w:rsidRDefault="00000000" w:rsidRPr="00000000" w14:paraId="00000450">
      <w:pPr>
        <w:spacing w:after="240" w:before="24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12.5.1.</w:t>
      </w:r>
      <w:r w:rsidDel="00000000" w:rsidR="00000000" w:rsidRPr="00000000">
        <w:rPr>
          <w:rFonts w:ascii="Verdana" w:cs="Verdana" w:eastAsia="Verdana" w:hAnsi="Verdana"/>
          <w:sz w:val="18"/>
          <w:szCs w:val="18"/>
          <w:rtl w:val="0"/>
        </w:rPr>
        <w:t xml:space="preserve"> Para cada nova ordem de serviço, a CONTRATADA obriga-se a cumprir os o prazo máximo de 30 dias úteis + 1 dia útil por endereço adicional+ 1 dias útil para cada 30 metros quadrados inteiros que excederem os primeiros 100 m² de uma mesma ordem de serviço ou de até duas ordens de serviço distintas porém emitidas concomitantemente, ou seja, com prazos de execução sobrepostos. Neste prazo já está incluído o tempo para levantamento das medidas.</w:t>
      </w:r>
    </w:p>
    <w:p w:rsidR="00000000" w:rsidDel="00000000" w:rsidP="00000000" w:rsidRDefault="00000000" w:rsidRPr="00000000" w14:paraId="00000451">
      <w:pPr>
        <w:spacing w:after="240" w:before="24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12.6</w:t>
      </w:r>
      <w:r w:rsidDel="00000000" w:rsidR="00000000" w:rsidRPr="00000000">
        <w:rPr>
          <w:rFonts w:ascii="Verdana" w:cs="Verdana" w:eastAsia="Verdana" w:hAnsi="Verdana"/>
          <w:sz w:val="18"/>
          <w:szCs w:val="18"/>
          <w:rtl w:val="0"/>
        </w:rPr>
        <w:t xml:space="preserve">. O prazo efetivo para cada ordem de serviço será informado, seguindo este critério, na ocasião da emissão de cada ordem de serviço.</w:t>
      </w:r>
    </w:p>
    <w:p w:rsidR="00000000" w:rsidDel="00000000" w:rsidP="00000000" w:rsidRDefault="00000000" w:rsidRPr="00000000" w14:paraId="00000452">
      <w:pPr>
        <w:spacing w:after="240" w:before="24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12.7. </w:t>
      </w:r>
      <w:r w:rsidDel="00000000" w:rsidR="00000000" w:rsidRPr="00000000">
        <w:rPr>
          <w:rFonts w:ascii="Verdana" w:cs="Verdana" w:eastAsia="Verdana" w:hAnsi="Verdana"/>
          <w:sz w:val="18"/>
          <w:szCs w:val="18"/>
          <w:rtl w:val="0"/>
        </w:rPr>
        <w:t xml:space="preserve">Todos os prazos acima serão contados a partir do 1º dia útil subsequente ao recebimento pela CONTRATADA da ordem de serviço emitida pela Secretaria de Engenharia, Gestão Predial e Manutenção de Equipamentos.</w:t>
      </w:r>
    </w:p>
    <w:p w:rsidR="00000000" w:rsidDel="00000000" w:rsidP="00000000" w:rsidRDefault="00000000" w:rsidRPr="00000000" w14:paraId="00000453">
      <w:pPr>
        <w:spacing w:after="240" w:before="24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12.8.</w:t>
      </w:r>
      <w:r w:rsidDel="00000000" w:rsidR="00000000" w:rsidRPr="00000000">
        <w:rPr>
          <w:rFonts w:ascii="Verdana" w:cs="Verdana" w:eastAsia="Verdana" w:hAnsi="Verdana"/>
          <w:sz w:val="18"/>
          <w:szCs w:val="18"/>
          <w:rtl w:val="0"/>
        </w:rPr>
        <w:t xml:space="preserve"> Apenas em casos devidamente justificados poderá ser executado o serviço em prazo superior ao estipulado neste TR, e após a devida autorização da Secretaria Geral.</w:t>
      </w:r>
    </w:p>
    <w:p w:rsidR="00000000" w:rsidDel="00000000" w:rsidP="00000000" w:rsidRDefault="00000000" w:rsidRPr="00000000" w14:paraId="00000454">
      <w:pPr>
        <w:spacing w:after="240" w:before="24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12.9. </w:t>
      </w:r>
      <w:r w:rsidDel="00000000" w:rsidR="00000000" w:rsidRPr="00000000">
        <w:rPr>
          <w:rFonts w:ascii="Verdana" w:cs="Verdana" w:eastAsia="Verdana" w:hAnsi="Verdana"/>
          <w:sz w:val="18"/>
          <w:szCs w:val="18"/>
          <w:rtl w:val="0"/>
        </w:rPr>
        <w:t xml:space="preserve">Será permitida a subcontratação da instalação de persianas e aplicação de películas, devendo os materiais e produtos serem fornecidos pela contratada vencedora do certame, nos termos da parte final da cláusula 7 do Termo de Referência.</w:t>
      </w:r>
    </w:p>
    <w:p w:rsidR="00000000" w:rsidDel="00000000" w:rsidP="00000000" w:rsidRDefault="00000000" w:rsidRPr="00000000" w14:paraId="00000455">
      <w:pPr>
        <w:spacing w:after="240" w:before="240" w:lineRule="auto"/>
        <w:jc w:val="both"/>
        <w:rPr>
          <w:rFonts w:ascii="Verdana" w:cs="Verdana" w:eastAsia="Verdana" w:hAnsi="Verdana"/>
          <w:sz w:val="18"/>
          <w:szCs w:val="18"/>
          <w:shd w:fill="d9ead3" w:val="clear"/>
        </w:rPr>
      </w:pPr>
      <w:r w:rsidDel="00000000" w:rsidR="00000000" w:rsidRPr="00000000">
        <w:rPr>
          <w:rFonts w:ascii="Verdana" w:cs="Verdana" w:eastAsia="Verdana" w:hAnsi="Verdana"/>
          <w:b w:val="1"/>
          <w:bCs w:val="1"/>
          <w:sz w:val="18"/>
          <w:szCs w:val="18"/>
          <w:rtl w:val="0"/>
        </w:rPr>
        <w:t xml:space="preserve">12.10. </w:t>
      </w:r>
      <w:r w:rsidDel="00000000" w:rsidR="00000000" w:rsidRPr="00000000">
        <w:rPr>
          <w:rFonts w:ascii="Verdana" w:cs="Verdana" w:eastAsia="Verdana" w:hAnsi="Verdana"/>
          <w:b w:val="1"/>
          <w:bCs w:val="1"/>
          <w:sz w:val="18"/>
          <w:szCs w:val="18"/>
          <w:shd w:fill="d9ead3" w:val="clear"/>
          <w:rtl w:val="0"/>
        </w:rPr>
        <w:t xml:space="preserve"> </w:t>
      </w:r>
      <w:r w:rsidDel="00000000" w:rsidR="00000000" w:rsidRPr="00000000">
        <w:rPr>
          <w:rFonts w:ascii="Verdana" w:cs="Verdana" w:eastAsia="Verdana" w:hAnsi="Verdana"/>
          <w:sz w:val="18"/>
          <w:szCs w:val="18"/>
          <w:shd w:fill="d9ead3" w:val="clear"/>
          <w:rtl w:val="0"/>
        </w:rPr>
        <w:t xml:space="preserve">A contratante poderá também, a seu critério, retirar amostra de até duas persianas quaisquer que fazem parte do lote  fornecido, e submetê-las à teste em laboratório especializado. Caso a amostra não atenda minimamente aos critérios apresentados nos atestados, todo o lote deverá ser substituído pela contratada. As persianas com material retirado para teste pela contratante deverão ser substituídas pela contratada sem ônus para a contratante, independente de suas dimensões. A seleção de qual persiana será usada para teste será feita mediante sorteio eletrônico, pelo número do item da planilha de levantamento de campo feito pela contratada.</w:t>
      </w:r>
    </w:p>
    <w:p w:rsidR="00000000" w:rsidDel="00000000" w:rsidP="00000000" w:rsidRDefault="00000000" w:rsidRPr="00000000" w14:paraId="00000456">
      <w:pPr>
        <w:shd w:fill="bfbfbf" w:val="clear"/>
        <w:tabs>
          <w:tab w:val="left" w:leader="none" w:pos="425"/>
        </w:tabs>
        <w:jc w:val="center"/>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CLÁUSULA DÉCIMA TERCEIRA - DA EXTINÇÃO e INEXECUÇÃO CONTRATUAL</w:t>
      </w:r>
      <w:r w:rsidDel="00000000" w:rsidR="00000000" w:rsidRPr="00000000">
        <w:rPr>
          <w:rtl w:val="0"/>
        </w:rPr>
      </w:r>
    </w:p>
    <w:p w:rsidR="00000000" w:rsidDel="00000000" w:rsidP="00000000" w:rsidRDefault="00000000" w:rsidRPr="00000000" w14:paraId="00000457">
      <w:pPr>
        <w:tabs>
          <w:tab w:val="left" w:leader="none" w:pos="425"/>
        </w:tabs>
        <w:ind w:left="686" w:firstLine="0"/>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58">
      <w:pPr>
        <w:widowControl w:val="0"/>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13.1 -</w:t>
        <w:tab/>
      </w:r>
      <w:r w:rsidDel="00000000" w:rsidR="00000000" w:rsidRPr="00000000">
        <w:rPr>
          <w:rFonts w:ascii="Verdana" w:cs="Verdana" w:eastAsia="Verdana" w:hAnsi="Verdana"/>
          <w:sz w:val="18"/>
          <w:szCs w:val="18"/>
          <w:rtl w:val="0"/>
        </w:rPr>
        <w:t xml:space="preserve">O contrato se extingue quando vencido o prazo nele estipulado, independentemente de terem sido cumpridas ou não as obrigações de ambas as partes contraentes.</w:t>
      </w:r>
      <w:r w:rsidDel="00000000" w:rsidR="00000000" w:rsidRPr="00000000">
        <w:rPr>
          <w:rtl w:val="0"/>
        </w:rPr>
      </w:r>
    </w:p>
    <w:p w:rsidR="00000000" w:rsidDel="00000000" w:rsidP="00000000" w:rsidRDefault="00000000" w:rsidRPr="00000000" w14:paraId="00000459">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5A">
      <w:pPr>
        <w:widowControl w:val="0"/>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13.2 -</w:t>
      </w:r>
      <w:r w:rsidDel="00000000" w:rsidR="00000000" w:rsidRPr="00000000">
        <w:rPr>
          <w:rFonts w:ascii="Verdana" w:cs="Verdana" w:eastAsia="Verdana" w:hAnsi="Verdana"/>
          <w:sz w:val="18"/>
          <w:szCs w:val="18"/>
          <w:rtl w:val="0"/>
        </w:rPr>
        <w:tab/>
        <w:t xml:space="preserve">O contrato pode ser extinto antes de cumpridas as obrigações nele estipuladas, ou antes do prazo nele fixado, por algum dos motivos previstos no artigo 137 da Lei nº 14.133/21, bem como amigavelmente, assegurados o contraditório e a ampla defesa.</w:t>
      </w:r>
      <w:r w:rsidDel="00000000" w:rsidR="00000000" w:rsidRPr="00000000">
        <w:rPr>
          <w:rtl w:val="0"/>
        </w:rPr>
      </w:r>
    </w:p>
    <w:p w:rsidR="00000000" w:rsidDel="00000000" w:rsidP="00000000" w:rsidRDefault="00000000" w:rsidRPr="00000000" w14:paraId="0000045B">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5C">
      <w:pPr>
        <w:widowControl w:val="0"/>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13.2.1 -</w:t>
      </w:r>
      <w:r w:rsidDel="00000000" w:rsidR="00000000" w:rsidRPr="00000000">
        <w:rPr>
          <w:rFonts w:ascii="Verdana" w:cs="Verdana" w:eastAsia="Verdana" w:hAnsi="Verdana"/>
          <w:sz w:val="18"/>
          <w:szCs w:val="18"/>
          <w:rtl w:val="0"/>
        </w:rPr>
        <w:t xml:space="preserve"> Nesta hipótese, aplicam-se também os artigos 138 e 139 da mesma Lei.</w:t>
      </w:r>
      <w:r w:rsidDel="00000000" w:rsidR="00000000" w:rsidRPr="00000000">
        <w:rPr>
          <w:rtl w:val="0"/>
        </w:rPr>
      </w:r>
    </w:p>
    <w:p w:rsidR="00000000" w:rsidDel="00000000" w:rsidP="00000000" w:rsidRDefault="00000000" w:rsidRPr="00000000" w14:paraId="0000045D">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5E">
      <w:pPr>
        <w:widowControl w:val="0"/>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13.2.2 - </w:t>
      </w:r>
      <w:r w:rsidDel="00000000" w:rsidR="00000000" w:rsidRPr="00000000">
        <w:rPr>
          <w:rFonts w:ascii="Verdana" w:cs="Verdana" w:eastAsia="Verdana" w:hAnsi="Verdana"/>
          <w:sz w:val="18"/>
          <w:szCs w:val="18"/>
          <w:rtl w:val="0"/>
        </w:rPr>
        <w:t xml:space="preserve">A alteração social ou a modificação da finalidade ou da estrutura da empresa não ensejará a rescisão se não restringir sua capacidade de concluir o contrato.</w:t>
      </w:r>
      <w:r w:rsidDel="00000000" w:rsidR="00000000" w:rsidRPr="00000000">
        <w:rPr>
          <w:rtl w:val="0"/>
        </w:rPr>
      </w:r>
    </w:p>
    <w:p w:rsidR="00000000" w:rsidDel="00000000" w:rsidP="00000000" w:rsidRDefault="00000000" w:rsidRPr="00000000" w14:paraId="0000045F">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60">
      <w:pPr>
        <w:widowControl w:val="0"/>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13.2.2.1 - </w:t>
      </w:r>
      <w:r w:rsidDel="00000000" w:rsidR="00000000" w:rsidRPr="00000000">
        <w:rPr>
          <w:rFonts w:ascii="Verdana" w:cs="Verdana" w:eastAsia="Verdana" w:hAnsi="Verdana"/>
          <w:sz w:val="18"/>
          <w:szCs w:val="18"/>
          <w:rtl w:val="0"/>
        </w:rPr>
        <w:t xml:space="preserve">Se a operação implicar mudança da pessoa jurídica contratada, deverá ser formalizado termo aditivo para alteração subjetiva.</w:t>
      </w:r>
      <w:r w:rsidDel="00000000" w:rsidR="00000000" w:rsidRPr="00000000">
        <w:rPr>
          <w:rtl w:val="0"/>
        </w:rPr>
      </w:r>
    </w:p>
    <w:p w:rsidR="00000000" w:rsidDel="00000000" w:rsidP="00000000" w:rsidRDefault="00000000" w:rsidRPr="00000000" w14:paraId="00000461">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62">
      <w:pPr>
        <w:widowControl w:val="0"/>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13.3 - </w:t>
      </w:r>
      <w:r w:rsidDel="00000000" w:rsidR="00000000" w:rsidRPr="00000000">
        <w:rPr>
          <w:rFonts w:ascii="Verdana" w:cs="Verdana" w:eastAsia="Verdana" w:hAnsi="Verdana"/>
          <w:sz w:val="18"/>
          <w:szCs w:val="18"/>
          <w:rtl w:val="0"/>
        </w:rPr>
        <w:t xml:space="preserve">O termo de rescisão, sempre que possível, será precedido de:</w:t>
      </w:r>
      <w:r w:rsidDel="00000000" w:rsidR="00000000" w:rsidRPr="00000000">
        <w:rPr>
          <w:rtl w:val="0"/>
        </w:rPr>
      </w:r>
    </w:p>
    <w:p w:rsidR="00000000" w:rsidDel="00000000" w:rsidP="00000000" w:rsidRDefault="00000000" w:rsidRPr="00000000" w14:paraId="00000463">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64">
      <w:pPr>
        <w:widowControl w:val="0"/>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13.3.1 - </w:t>
      </w:r>
      <w:r w:rsidDel="00000000" w:rsidR="00000000" w:rsidRPr="00000000">
        <w:rPr>
          <w:rFonts w:ascii="Verdana" w:cs="Verdana" w:eastAsia="Verdana" w:hAnsi="Verdana"/>
          <w:sz w:val="18"/>
          <w:szCs w:val="18"/>
          <w:rtl w:val="0"/>
        </w:rPr>
        <w:t xml:space="preserve">Balanço dos eventos contratuais já cumpridos ou parcialmente cumpridos;</w:t>
      </w:r>
      <w:r w:rsidDel="00000000" w:rsidR="00000000" w:rsidRPr="00000000">
        <w:rPr>
          <w:rtl w:val="0"/>
        </w:rPr>
      </w:r>
    </w:p>
    <w:p w:rsidR="00000000" w:rsidDel="00000000" w:rsidP="00000000" w:rsidRDefault="00000000" w:rsidRPr="00000000" w14:paraId="00000465">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66">
      <w:pPr>
        <w:widowControl w:val="0"/>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13.3.2 - </w:t>
      </w:r>
      <w:r w:rsidDel="00000000" w:rsidR="00000000" w:rsidRPr="00000000">
        <w:rPr>
          <w:rFonts w:ascii="Verdana" w:cs="Verdana" w:eastAsia="Verdana" w:hAnsi="Verdana"/>
          <w:sz w:val="18"/>
          <w:szCs w:val="18"/>
          <w:rtl w:val="0"/>
        </w:rPr>
        <w:t xml:space="preserve">Relação dos pagamentos já efetuados e ainda devidos;</w:t>
      </w:r>
      <w:r w:rsidDel="00000000" w:rsidR="00000000" w:rsidRPr="00000000">
        <w:rPr>
          <w:rtl w:val="0"/>
        </w:rPr>
      </w:r>
    </w:p>
    <w:p w:rsidR="00000000" w:rsidDel="00000000" w:rsidP="00000000" w:rsidRDefault="00000000" w:rsidRPr="00000000" w14:paraId="00000467">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68">
      <w:pPr>
        <w:widowControl w:val="0"/>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13.3.3 - </w:t>
      </w:r>
      <w:r w:rsidDel="00000000" w:rsidR="00000000" w:rsidRPr="00000000">
        <w:rPr>
          <w:rFonts w:ascii="Verdana" w:cs="Verdana" w:eastAsia="Verdana" w:hAnsi="Verdana"/>
          <w:sz w:val="18"/>
          <w:szCs w:val="18"/>
          <w:rtl w:val="0"/>
        </w:rPr>
        <w:t xml:space="preserve">Indenizações e multas.</w:t>
      </w:r>
      <w:r w:rsidDel="00000000" w:rsidR="00000000" w:rsidRPr="00000000">
        <w:rPr>
          <w:rtl w:val="0"/>
        </w:rPr>
      </w:r>
    </w:p>
    <w:p w:rsidR="00000000" w:rsidDel="00000000" w:rsidP="00000000" w:rsidRDefault="00000000" w:rsidRPr="00000000" w14:paraId="00000469">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6A">
      <w:pPr>
        <w:widowControl w:val="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13.4 - </w:t>
      </w:r>
      <w:r w:rsidDel="00000000" w:rsidR="00000000" w:rsidRPr="00000000">
        <w:rPr>
          <w:rFonts w:ascii="Verdana" w:cs="Verdana" w:eastAsia="Verdana" w:hAnsi="Verdana"/>
          <w:sz w:val="18"/>
          <w:szCs w:val="18"/>
          <w:rtl w:val="0"/>
        </w:rPr>
        <w:t xml:space="preserve">A extinção do contrato não configura óbice para o reconhecimento do desequilíbrio econômico-financeiro, hipótese em que será concedida indenização por meio de termo indenizatório, conforme disposto no art. 131, caput, da Lei n.º 14.133, de 2021. </w:t>
      </w:r>
    </w:p>
    <w:p w:rsidR="00000000" w:rsidDel="00000000" w:rsidP="00000000" w:rsidRDefault="00000000" w:rsidRPr="00000000" w14:paraId="0000046B">
      <w:pPr>
        <w:widowControl w:val="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6C">
      <w:pPr>
        <w:jc w:val="both"/>
        <w:rPr>
          <w:rFonts w:ascii="Verdana" w:cs="Verdana" w:eastAsia="Verdana" w:hAnsi="Verdana"/>
          <w:sz w:val="18"/>
          <w:szCs w:val="18"/>
          <w:shd w:fill="fff2cc" w:val="clear"/>
        </w:rPr>
      </w:pPr>
      <w:r w:rsidDel="00000000" w:rsidR="00000000" w:rsidRPr="00000000">
        <w:rPr>
          <w:rFonts w:ascii="Verdana" w:cs="Verdana" w:eastAsia="Verdana" w:hAnsi="Verdana"/>
          <w:b w:val="1"/>
          <w:bCs w:val="1"/>
          <w:sz w:val="18"/>
          <w:szCs w:val="18"/>
          <w:shd w:fill="fff2cc" w:val="clear"/>
          <w:rtl w:val="0"/>
        </w:rPr>
        <w:t xml:space="preserve">13.5 - DA INEXECUÇÃO</w:t>
      </w:r>
      <w:r w:rsidDel="00000000" w:rsidR="00000000" w:rsidRPr="00000000">
        <w:rPr>
          <w:rtl w:val="0"/>
        </w:rPr>
      </w:r>
    </w:p>
    <w:p w:rsidR="00000000" w:rsidDel="00000000" w:rsidP="00000000" w:rsidRDefault="00000000" w:rsidRPr="00000000" w14:paraId="0000046D">
      <w:pPr>
        <w:jc w:val="both"/>
        <w:rPr>
          <w:rFonts w:ascii="Verdana" w:cs="Verdana" w:eastAsia="Verdana" w:hAnsi="Verdana"/>
          <w:b w:val="1"/>
          <w:bCs w:val="1"/>
          <w:sz w:val="18"/>
          <w:szCs w:val="18"/>
          <w:shd w:fill="fff2cc" w:val="clear"/>
        </w:rPr>
      </w:pPr>
      <w:r w:rsidDel="00000000" w:rsidR="00000000" w:rsidRPr="00000000">
        <w:rPr>
          <w:rtl w:val="0"/>
        </w:rPr>
      </w:r>
    </w:p>
    <w:p w:rsidR="00000000" w:rsidDel="00000000" w:rsidP="00000000" w:rsidRDefault="00000000" w:rsidRPr="00000000" w14:paraId="0000046E">
      <w:pPr>
        <w:jc w:val="both"/>
        <w:rPr>
          <w:rFonts w:ascii="Verdana" w:cs="Verdana" w:eastAsia="Verdana" w:hAnsi="Verdana"/>
          <w:sz w:val="18"/>
          <w:szCs w:val="18"/>
          <w:shd w:fill="fff2cc" w:val="clear"/>
        </w:rPr>
      </w:pPr>
      <w:r w:rsidDel="00000000" w:rsidR="00000000" w:rsidRPr="00000000">
        <w:rPr>
          <w:rFonts w:ascii="Verdana" w:cs="Verdana" w:eastAsia="Verdana" w:hAnsi="Verdana"/>
          <w:b w:val="1"/>
          <w:bCs w:val="1"/>
          <w:sz w:val="18"/>
          <w:szCs w:val="18"/>
          <w:shd w:fill="fff2cc" w:val="clear"/>
          <w:rtl w:val="0"/>
        </w:rPr>
        <w:t xml:space="preserve">13.5.1 -</w:t>
      </w:r>
      <w:r w:rsidDel="00000000" w:rsidR="00000000" w:rsidRPr="00000000">
        <w:rPr>
          <w:rFonts w:ascii="Verdana" w:cs="Verdana" w:eastAsia="Verdana" w:hAnsi="Verdana"/>
          <w:sz w:val="18"/>
          <w:szCs w:val="18"/>
          <w:shd w:fill="fff2cc" w:val="clear"/>
          <w:rtl w:val="0"/>
        </w:rPr>
        <w:t xml:space="preserve"> A inexecução total ou parcial do contrato enseja a sua rescisão, com as consequências contratuais e as previstas em lei ou regulamento.</w:t>
      </w:r>
    </w:p>
    <w:p w:rsidR="00000000" w:rsidDel="00000000" w:rsidP="00000000" w:rsidRDefault="00000000" w:rsidRPr="00000000" w14:paraId="0000046F">
      <w:pPr>
        <w:spacing w:after="240" w:before="240" w:lineRule="auto"/>
        <w:jc w:val="both"/>
        <w:rPr>
          <w:rFonts w:ascii="Verdana" w:cs="Verdana" w:eastAsia="Verdana" w:hAnsi="Verdana"/>
          <w:sz w:val="18"/>
          <w:szCs w:val="18"/>
          <w:shd w:fill="fff2cc" w:val="clear"/>
        </w:rPr>
      </w:pPr>
      <w:r w:rsidDel="00000000" w:rsidR="00000000" w:rsidRPr="00000000">
        <w:rPr>
          <w:rFonts w:ascii="Verdana" w:cs="Verdana" w:eastAsia="Verdana" w:hAnsi="Verdana"/>
          <w:b w:val="1"/>
          <w:bCs w:val="1"/>
          <w:sz w:val="18"/>
          <w:szCs w:val="18"/>
          <w:shd w:fill="fff2cc" w:val="clear"/>
          <w:rtl w:val="0"/>
        </w:rPr>
        <w:t xml:space="preserve">13.5.1.1. </w:t>
      </w:r>
      <w:r w:rsidDel="00000000" w:rsidR="00000000" w:rsidRPr="00000000">
        <w:rPr>
          <w:rFonts w:ascii="Verdana" w:cs="Verdana" w:eastAsia="Verdana" w:hAnsi="Verdana"/>
          <w:sz w:val="18"/>
          <w:szCs w:val="18"/>
          <w:shd w:fill="fff2cc" w:val="clear"/>
          <w:rtl w:val="0"/>
        </w:rPr>
        <w:t xml:space="preserve">Constituem motivo para rescisão do contrato:</w:t>
      </w:r>
    </w:p>
    <w:p w:rsidR="00000000" w:rsidDel="00000000" w:rsidP="00000000" w:rsidRDefault="00000000" w:rsidRPr="00000000" w14:paraId="00000470">
      <w:pPr>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13.5.1.1.1. </w:t>
      </w:r>
      <w:r w:rsidDel="00000000" w:rsidR="00000000" w:rsidRPr="00000000">
        <w:rPr>
          <w:rFonts w:ascii="Verdana" w:cs="Verdana" w:eastAsia="Verdana" w:hAnsi="Verdana"/>
          <w:sz w:val="18"/>
          <w:szCs w:val="18"/>
          <w:rtl w:val="0"/>
        </w:rPr>
        <w:t xml:space="preserve">O não cumprimento de cláusulas contratuais, especificações, projetos ou prazos.</w:t>
      </w:r>
    </w:p>
    <w:p w:rsidR="00000000" w:rsidDel="00000000" w:rsidP="00000000" w:rsidRDefault="00000000" w:rsidRPr="00000000" w14:paraId="00000471">
      <w:pPr>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13.5.1.1.2. </w:t>
      </w:r>
      <w:r w:rsidDel="00000000" w:rsidR="00000000" w:rsidRPr="00000000">
        <w:rPr>
          <w:rFonts w:ascii="Verdana" w:cs="Verdana" w:eastAsia="Verdana" w:hAnsi="Verdana"/>
          <w:sz w:val="18"/>
          <w:szCs w:val="18"/>
          <w:rtl w:val="0"/>
        </w:rPr>
        <w:t xml:space="preserve">O cumprimento irregular de cláusulas contratuais, especificações, projetos e prazos.</w:t>
      </w:r>
    </w:p>
    <w:p w:rsidR="00000000" w:rsidDel="00000000" w:rsidP="00000000" w:rsidRDefault="00000000" w:rsidRPr="00000000" w14:paraId="00000472">
      <w:pPr>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13.5.1.1.3. </w:t>
      </w:r>
      <w:r w:rsidDel="00000000" w:rsidR="00000000" w:rsidRPr="00000000">
        <w:rPr>
          <w:rFonts w:ascii="Verdana" w:cs="Verdana" w:eastAsia="Verdana" w:hAnsi="Verdana"/>
          <w:sz w:val="18"/>
          <w:szCs w:val="18"/>
          <w:rtl w:val="0"/>
        </w:rPr>
        <w:t xml:space="preserve">A lentidão do seu cumprimento, levando a Administração a comprovar a impossibilidade da conclusão do serviço ou do fornecimento, nos prazos estipulado.</w:t>
      </w:r>
    </w:p>
    <w:p w:rsidR="00000000" w:rsidDel="00000000" w:rsidP="00000000" w:rsidRDefault="00000000" w:rsidRPr="00000000" w14:paraId="00000473">
      <w:pPr>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13.5.1.1.4. </w:t>
      </w:r>
      <w:r w:rsidDel="00000000" w:rsidR="00000000" w:rsidRPr="00000000">
        <w:rPr>
          <w:rFonts w:ascii="Verdana" w:cs="Verdana" w:eastAsia="Verdana" w:hAnsi="Verdana"/>
          <w:sz w:val="18"/>
          <w:szCs w:val="18"/>
          <w:rtl w:val="0"/>
        </w:rPr>
        <w:t xml:space="preserve">O atraso injustificado no início do serviço ou fornecimento.</w:t>
      </w:r>
    </w:p>
    <w:p w:rsidR="00000000" w:rsidDel="00000000" w:rsidP="00000000" w:rsidRDefault="00000000" w:rsidRPr="00000000" w14:paraId="00000474">
      <w:pPr>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13.5.1.1.5. </w:t>
      </w:r>
      <w:r w:rsidDel="00000000" w:rsidR="00000000" w:rsidRPr="00000000">
        <w:rPr>
          <w:rFonts w:ascii="Verdana" w:cs="Verdana" w:eastAsia="Verdana" w:hAnsi="Verdana"/>
          <w:sz w:val="18"/>
          <w:szCs w:val="18"/>
          <w:rtl w:val="0"/>
        </w:rPr>
        <w:t xml:space="preserve">A paralisação do serviço ou do fornecimento, sem justa causa e prévia comunicação à Administração.</w:t>
      </w:r>
    </w:p>
    <w:p w:rsidR="00000000" w:rsidDel="00000000" w:rsidP="00000000" w:rsidRDefault="00000000" w:rsidRPr="00000000" w14:paraId="00000475">
      <w:pPr>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13.5.1.1.6 </w:t>
      </w:r>
      <w:r w:rsidDel="00000000" w:rsidR="00000000" w:rsidRPr="00000000">
        <w:rPr>
          <w:rFonts w:ascii="Verdana" w:cs="Verdana" w:eastAsia="Verdana" w:hAnsi="Verdana"/>
          <w:sz w:val="18"/>
          <w:szCs w:val="18"/>
          <w:rtl w:val="0"/>
        </w:rPr>
        <w:t xml:space="preserve">A subcontratação total ou parcial do seu objeto, a associação do contratado com outrem, a cessão ou transferência, total ou parcial, bem como a fusão, cisão ou incorporação, não admitidas no edital e no contrato.</w:t>
      </w:r>
    </w:p>
    <w:p w:rsidR="00000000" w:rsidDel="00000000" w:rsidP="00000000" w:rsidRDefault="00000000" w:rsidRPr="00000000" w14:paraId="00000476">
      <w:pPr>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13.5.1.1.7. </w:t>
      </w:r>
      <w:r w:rsidDel="00000000" w:rsidR="00000000" w:rsidRPr="00000000">
        <w:rPr>
          <w:rFonts w:ascii="Verdana" w:cs="Verdana" w:eastAsia="Verdana" w:hAnsi="Verdana"/>
          <w:sz w:val="18"/>
          <w:szCs w:val="18"/>
          <w:rtl w:val="0"/>
        </w:rPr>
        <w:t xml:space="preserve">O desatendimento das determinações regulares da autoridade designada para acompanhar e fiscalizar a sua execução, assim como as de seus superiores.</w:t>
      </w:r>
    </w:p>
    <w:p w:rsidR="00000000" w:rsidDel="00000000" w:rsidP="00000000" w:rsidRDefault="00000000" w:rsidRPr="00000000" w14:paraId="00000477">
      <w:pPr>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13.5.1.1.8. </w:t>
      </w:r>
      <w:r w:rsidDel="00000000" w:rsidR="00000000" w:rsidRPr="00000000">
        <w:rPr>
          <w:rFonts w:ascii="Verdana" w:cs="Verdana" w:eastAsia="Verdana" w:hAnsi="Verdana"/>
          <w:sz w:val="18"/>
          <w:szCs w:val="18"/>
          <w:rtl w:val="0"/>
        </w:rPr>
        <w:t xml:space="preserve">O cometimento reiterado de faltas na sua execução, anotadas no registro próprio, na forma do § 1º do art. 117 da Lei n.º 14.133/2021.</w:t>
      </w:r>
    </w:p>
    <w:p w:rsidR="00000000" w:rsidDel="00000000" w:rsidP="00000000" w:rsidRDefault="00000000" w:rsidRPr="00000000" w14:paraId="00000478">
      <w:pPr>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13.5.1.1.9. </w:t>
      </w:r>
      <w:r w:rsidDel="00000000" w:rsidR="00000000" w:rsidRPr="00000000">
        <w:rPr>
          <w:rFonts w:ascii="Verdana" w:cs="Verdana" w:eastAsia="Verdana" w:hAnsi="Verdana"/>
          <w:sz w:val="18"/>
          <w:szCs w:val="18"/>
          <w:rtl w:val="0"/>
        </w:rPr>
        <w:t xml:space="preserve">A decretação de falência ou a instauração de insolvência civil.</w:t>
      </w:r>
    </w:p>
    <w:p w:rsidR="00000000" w:rsidDel="00000000" w:rsidP="00000000" w:rsidRDefault="00000000" w:rsidRPr="00000000" w14:paraId="00000479">
      <w:pPr>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13.5.1.1.10. </w:t>
      </w:r>
      <w:r w:rsidDel="00000000" w:rsidR="00000000" w:rsidRPr="00000000">
        <w:rPr>
          <w:rFonts w:ascii="Verdana" w:cs="Verdana" w:eastAsia="Verdana" w:hAnsi="Verdana"/>
          <w:sz w:val="18"/>
          <w:szCs w:val="18"/>
          <w:rtl w:val="0"/>
        </w:rPr>
        <w:t xml:space="preserve">A dissolução da sociedade ou o falecimento do contratado.</w:t>
      </w:r>
    </w:p>
    <w:p w:rsidR="00000000" w:rsidDel="00000000" w:rsidP="00000000" w:rsidRDefault="00000000" w:rsidRPr="00000000" w14:paraId="0000047A">
      <w:pPr>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13.5.1.1.11. </w:t>
      </w:r>
      <w:r w:rsidDel="00000000" w:rsidR="00000000" w:rsidRPr="00000000">
        <w:rPr>
          <w:rFonts w:ascii="Verdana" w:cs="Verdana" w:eastAsia="Verdana" w:hAnsi="Verdana"/>
          <w:sz w:val="18"/>
          <w:szCs w:val="18"/>
          <w:rtl w:val="0"/>
        </w:rPr>
        <w:t xml:space="preserve">A alteração social ou a modificação da finalidade ou da estrutura da empresa, que prejudique a execução do contrato.</w:t>
      </w:r>
    </w:p>
    <w:p w:rsidR="00000000" w:rsidDel="00000000" w:rsidP="00000000" w:rsidRDefault="00000000" w:rsidRPr="00000000" w14:paraId="0000047B">
      <w:pPr>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13.5.1.1.12. </w:t>
      </w:r>
      <w:r w:rsidDel="00000000" w:rsidR="00000000" w:rsidRPr="00000000">
        <w:rPr>
          <w:rFonts w:ascii="Verdana" w:cs="Verdana" w:eastAsia="Verdana" w:hAnsi="Verdana"/>
          <w:sz w:val="18"/>
          <w:szCs w:val="18"/>
          <w:rtl w:val="0"/>
        </w:rPr>
        <w:t xml:space="preserve">Razões de interesse público, de alta relevância e amplo conhecimento, justificadas e determinadas pela máxima autoridade da esfera administrativa a que está subordinado o contratante e exaradas no processo administrativo a que se refere o contrato.</w:t>
      </w:r>
    </w:p>
    <w:p w:rsidR="00000000" w:rsidDel="00000000" w:rsidP="00000000" w:rsidRDefault="00000000" w:rsidRPr="00000000" w14:paraId="0000047C">
      <w:pPr>
        <w:spacing w:after="240" w:before="240" w:lineRule="auto"/>
        <w:ind w:left="720" w:firstLine="0"/>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13.5.1.1.13. </w:t>
      </w:r>
      <w:r w:rsidDel="00000000" w:rsidR="00000000" w:rsidRPr="00000000">
        <w:rPr>
          <w:rFonts w:ascii="Verdana" w:cs="Verdana" w:eastAsia="Verdana" w:hAnsi="Verdana"/>
          <w:sz w:val="18"/>
          <w:szCs w:val="18"/>
          <w:rtl w:val="0"/>
        </w:rPr>
        <w:t xml:space="preserve">A supressão, por parte da Administração, de obras, serviços ou compras, acarretando modificação do valor inicial do contrato além do limite de 25%, permitido no Art.125 da lei 14.133/2021.</w:t>
      </w:r>
    </w:p>
    <w:p w:rsidR="00000000" w:rsidDel="00000000" w:rsidP="00000000" w:rsidRDefault="00000000" w:rsidRPr="00000000" w14:paraId="0000047D">
      <w:pPr>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13.5.1.1.14. </w:t>
      </w:r>
      <w:r w:rsidDel="00000000" w:rsidR="00000000" w:rsidRPr="00000000">
        <w:rPr>
          <w:rFonts w:ascii="Verdana" w:cs="Verdana" w:eastAsia="Verdana" w:hAnsi="Verdana"/>
          <w:sz w:val="18"/>
          <w:szCs w:val="18"/>
          <w:rtl w:val="0"/>
        </w:rPr>
        <w:t xml:space="preserve">A suspensão de sua execução, por ordem escrita da Administração, por prazo superior a 120 (cento e vinte) dias, salvo em caso de calamidade pública, grave perturbação da ordem interna ou guerra, ou ainda por repetidas suspensões que totalizem o mesmo prazo, independentemente do pagamento obrigatório de indenizações pelas sucessivas e contratualmente imprevistas desmobilizações e mobilizações e outras previstas, assegurado ao contratado, nesses casos, o direito de optar pela suspensão do cumprimento das obrigações assumidas até que seja normalizada a situação.</w:t>
      </w:r>
    </w:p>
    <w:p w:rsidR="00000000" w:rsidDel="00000000" w:rsidP="00000000" w:rsidRDefault="00000000" w:rsidRPr="00000000" w14:paraId="0000047E">
      <w:pPr>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13.5.1.1.15. </w:t>
      </w:r>
      <w:r w:rsidDel="00000000" w:rsidR="00000000" w:rsidRPr="00000000">
        <w:rPr>
          <w:rFonts w:ascii="Verdana" w:cs="Verdana" w:eastAsia="Verdana" w:hAnsi="Verdana"/>
          <w:sz w:val="18"/>
          <w:szCs w:val="18"/>
          <w:rtl w:val="0"/>
        </w:rPr>
        <w:t xml:space="preserve">O atraso superior a 90 (noventa) dias dos pagamentos devidos pela Administração decorrentes de serviços ou fornecimento, ou parcelas destes, já recebidos ou executados, salvo em caso de calamidade pública, grave perturbação da ordem interna ou guerra, assegurado ao contratado o direito de optar pela suspensão do cumprimento de suas obrigações até que seja normalizada a situação.</w:t>
      </w:r>
    </w:p>
    <w:p w:rsidR="00000000" w:rsidDel="00000000" w:rsidP="00000000" w:rsidRDefault="00000000" w:rsidRPr="00000000" w14:paraId="0000047F">
      <w:pPr>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13.5.1.1.16. </w:t>
      </w:r>
      <w:r w:rsidDel="00000000" w:rsidR="00000000" w:rsidRPr="00000000">
        <w:rPr>
          <w:rFonts w:ascii="Verdana" w:cs="Verdana" w:eastAsia="Verdana" w:hAnsi="Verdana"/>
          <w:sz w:val="18"/>
          <w:szCs w:val="18"/>
          <w:rtl w:val="0"/>
        </w:rPr>
        <w:t xml:space="preserve">A não liberação, por parte da Administração, de área, local ou objeto para execução de serviço ou fornecimento, nos prazos contratuais, bem como das fontes de materiais naturais especificadas no projeto.</w:t>
      </w:r>
    </w:p>
    <w:p w:rsidR="00000000" w:rsidDel="00000000" w:rsidP="00000000" w:rsidRDefault="00000000" w:rsidRPr="00000000" w14:paraId="00000480">
      <w:pPr>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13.5.1.1.17. </w:t>
      </w:r>
      <w:r w:rsidDel="00000000" w:rsidR="00000000" w:rsidRPr="00000000">
        <w:rPr>
          <w:rFonts w:ascii="Verdana" w:cs="Verdana" w:eastAsia="Verdana" w:hAnsi="Verdana"/>
          <w:sz w:val="18"/>
          <w:szCs w:val="18"/>
          <w:rtl w:val="0"/>
        </w:rPr>
        <w:t xml:space="preserve">A ocorrência de caso fortuito ou de força maior, regularmente comprovada, impeditiva da execução do contrato.</w:t>
      </w:r>
    </w:p>
    <w:p w:rsidR="00000000" w:rsidDel="00000000" w:rsidP="00000000" w:rsidRDefault="00000000" w:rsidRPr="00000000" w14:paraId="00000481">
      <w:pPr>
        <w:spacing w:after="240" w:before="240" w:lineRule="auto"/>
        <w:ind w:left="7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13.5.1.1.18. </w:t>
      </w:r>
      <w:r w:rsidDel="00000000" w:rsidR="00000000" w:rsidRPr="00000000">
        <w:rPr>
          <w:rFonts w:ascii="Verdana" w:cs="Verdana" w:eastAsia="Verdana" w:hAnsi="Verdana"/>
          <w:sz w:val="18"/>
          <w:szCs w:val="18"/>
          <w:rtl w:val="0"/>
        </w:rPr>
        <w:t xml:space="preserve">Descumprimento do disposto no </w:t>
      </w:r>
      <w:r w:rsidDel="00000000" w:rsidR="00000000" w:rsidRPr="00000000">
        <w:rPr>
          <w:rFonts w:ascii="Verdana" w:cs="Verdana" w:eastAsia="Verdana" w:hAnsi="Verdana"/>
          <w:color w:val="001d35"/>
          <w:sz w:val="18"/>
          <w:szCs w:val="18"/>
          <w:highlight w:val="white"/>
          <w:rtl w:val="0"/>
        </w:rPr>
        <w:t xml:space="preserve">artigo 7º, inciso XXXIII, da Constituição Federal</w:t>
      </w:r>
      <w:r w:rsidDel="00000000" w:rsidR="00000000" w:rsidRPr="00000000">
        <w:rPr>
          <w:rFonts w:ascii="Verdana" w:cs="Verdana" w:eastAsia="Verdana" w:hAnsi="Verdana"/>
          <w:sz w:val="18"/>
          <w:szCs w:val="18"/>
          <w:rtl w:val="0"/>
        </w:rPr>
        <w:t xml:space="preserve"> (descumprimento da proibição de trabalho noturno, perigoso ou insalubre a menores de dezoito anos e de qualquer trabalho a menores de dezesseis anos, salvo na condição de aprendiz, a partir de quatorze anos), sem prejuízo das sanções penais cabíveis.</w:t>
      </w:r>
    </w:p>
    <w:p w:rsidR="00000000" w:rsidDel="00000000" w:rsidP="00000000" w:rsidRDefault="00000000" w:rsidRPr="00000000" w14:paraId="00000482">
      <w:pPr>
        <w:spacing w:after="240" w:before="24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13.5.1.2. </w:t>
      </w:r>
      <w:r w:rsidDel="00000000" w:rsidR="00000000" w:rsidRPr="00000000">
        <w:rPr>
          <w:rFonts w:ascii="Verdana" w:cs="Verdana" w:eastAsia="Verdana" w:hAnsi="Verdana"/>
          <w:sz w:val="18"/>
          <w:szCs w:val="18"/>
          <w:rtl w:val="0"/>
        </w:rPr>
        <w:t xml:space="preserve">Os casos de rescisão contratual serão formalmente motivados nos autos do processo, assegurado o contraditório e a ampla defesa.</w:t>
      </w:r>
    </w:p>
    <w:p w:rsidR="00000000" w:rsidDel="00000000" w:rsidP="00000000" w:rsidRDefault="00000000" w:rsidRPr="00000000" w14:paraId="00000483">
      <w:pPr>
        <w:spacing w:after="240" w:before="24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13.5.1.3. </w:t>
      </w:r>
      <w:r w:rsidDel="00000000" w:rsidR="00000000" w:rsidRPr="00000000">
        <w:rPr>
          <w:rFonts w:ascii="Verdana" w:cs="Verdana" w:eastAsia="Verdana" w:hAnsi="Verdana"/>
          <w:sz w:val="18"/>
          <w:szCs w:val="18"/>
          <w:rtl w:val="0"/>
        </w:rPr>
        <w:t xml:space="preserve">A rescisão do contrato poderá ser:</w:t>
      </w:r>
    </w:p>
    <w:p w:rsidR="00000000" w:rsidDel="00000000" w:rsidP="00000000" w:rsidRDefault="00000000" w:rsidRPr="00000000" w14:paraId="00000484">
      <w:pPr>
        <w:spacing w:after="240" w:before="240" w:lineRule="auto"/>
        <w:ind w:left="720" w:firstLine="0"/>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13.5.1.3.1. </w:t>
      </w:r>
      <w:r w:rsidDel="00000000" w:rsidR="00000000" w:rsidRPr="00000000">
        <w:rPr>
          <w:rFonts w:ascii="Verdana" w:cs="Verdana" w:eastAsia="Verdana" w:hAnsi="Verdana"/>
          <w:sz w:val="18"/>
          <w:szCs w:val="18"/>
          <w:rtl w:val="0"/>
        </w:rPr>
        <w:t xml:space="preserve">Determinada por ato unilateral e escrito da Administração, nos casos enumerados nos incisos 1 a 12 e 17 acima descritos.</w:t>
      </w:r>
    </w:p>
    <w:p w:rsidR="00000000" w:rsidDel="00000000" w:rsidP="00000000" w:rsidRDefault="00000000" w:rsidRPr="00000000" w14:paraId="00000485">
      <w:pPr>
        <w:spacing w:after="240" w:before="240" w:lineRule="auto"/>
        <w:ind w:left="720" w:firstLine="0"/>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13.5.1.3.2. </w:t>
      </w:r>
      <w:r w:rsidDel="00000000" w:rsidR="00000000" w:rsidRPr="00000000">
        <w:rPr>
          <w:rFonts w:ascii="Verdana" w:cs="Verdana" w:eastAsia="Verdana" w:hAnsi="Verdana"/>
          <w:sz w:val="18"/>
          <w:szCs w:val="18"/>
          <w:rtl w:val="0"/>
        </w:rPr>
        <w:t xml:space="preserve">Amigável, por acordo entre as partes, reduzida a termo no processo da licitação, desde que haja conveniência para a Administração.</w:t>
      </w:r>
    </w:p>
    <w:p w:rsidR="00000000" w:rsidDel="00000000" w:rsidP="00000000" w:rsidRDefault="00000000" w:rsidRPr="00000000" w14:paraId="00000486">
      <w:pPr>
        <w:spacing w:after="240" w:before="240" w:lineRule="auto"/>
        <w:ind w:left="720" w:firstLine="0"/>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13.5.1.3.3. </w:t>
      </w:r>
      <w:r w:rsidDel="00000000" w:rsidR="00000000" w:rsidRPr="00000000">
        <w:rPr>
          <w:rFonts w:ascii="Verdana" w:cs="Verdana" w:eastAsia="Verdana" w:hAnsi="Verdana"/>
          <w:sz w:val="18"/>
          <w:szCs w:val="18"/>
          <w:rtl w:val="0"/>
        </w:rPr>
        <w:t xml:space="preserve">Judicial, nos termos da legislação.</w:t>
      </w:r>
    </w:p>
    <w:p w:rsidR="00000000" w:rsidDel="00000000" w:rsidP="00000000" w:rsidRDefault="00000000" w:rsidRPr="00000000" w14:paraId="00000487">
      <w:pPr>
        <w:spacing w:after="240" w:before="24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13.5.1.4. </w:t>
      </w:r>
      <w:r w:rsidDel="00000000" w:rsidR="00000000" w:rsidRPr="00000000">
        <w:rPr>
          <w:rFonts w:ascii="Verdana" w:cs="Verdana" w:eastAsia="Verdana" w:hAnsi="Verdana"/>
          <w:sz w:val="18"/>
          <w:szCs w:val="18"/>
          <w:rtl w:val="0"/>
        </w:rPr>
        <w:t xml:space="preserve">A rescisão administrativa ou amigável deverá ser precedida de autorização escrita e fundamentada da autoridade competente.</w:t>
      </w:r>
    </w:p>
    <w:p w:rsidR="00000000" w:rsidDel="00000000" w:rsidP="00000000" w:rsidRDefault="00000000" w:rsidRPr="00000000" w14:paraId="00000488">
      <w:pPr>
        <w:spacing w:after="240" w:before="24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13.5.1.5. </w:t>
      </w:r>
      <w:r w:rsidDel="00000000" w:rsidR="00000000" w:rsidRPr="00000000">
        <w:rPr>
          <w:rFonts w:ascii="Verdana" w:cs="Verdana" w:eastAsia="Verdana" w:hAnsi="Verdana"/>
          <w:sz w:val="18"/>
          <w:szCs w:val="18"/>
          <w:rtl w:val="0"/>
        </w:rPr>
        <w:t xml:space="preserve">Quando a rescisão ocorrer com base nos incisos 12 a 17 descritos acima, sem que haja culpa do contratado, será este ressarcido dos prejuízos regularmente comprovados que houver sofrido, tendo ainda direito a:</w:t>
      </w:r>
    </w:p>
    <w:p w:rsidR="00000000" w:rsidDel="00000000" w:rsidP="00000000" w:rsidRDefault="00000000" w:rsidRPr="00000000" w14:paraId="00000489">
      <w:pPr>
        <w:spacing w:after="240" w:before="240" w:lineRule="auto"/>
        <w:ind w:left="720" w:firstLine="0"/>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13.5.1.5.1 </w:t>
      </w:r>
      <w:r w:rsidDel="00000000" w:rsidR="00000000" w:rsidRPr="00000000">
        <w:rPr>
          <w:rFonts w:ascii="Verdana" w:cs="Verdana" w:eastAsia="Verdana" w:hAnsi="Verdana"/>
          <w:sz w:val="18"/>
          <w:szCs w:val="18"/>
          <w:rtl w:val="0"/>
        </w:rPr>
        <w:t xml:space="preserve">Devolução de garantia.</w:t>
      </w:r>
    </w:p>
    <w:p w:rsidR="00000000" w:rsidDel="00000000" w:rsidP="00000000" w:rsidRDefault="00000000" w:rsidRPr="00000000" w14:paraId="0000048A">
      <w:pPr>
        <w:spacing w:after="240" w:before="240" w:lineRule="auto"/>
        <w:ind w:left="720" w:firstLine="0"/>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13.5.1.5.2. </w:t>
      </w:r>
      <w:r w:rsidDel="00000000" w:rsidR="00000000" w:rsidRPr="00000000">
        <w:rPr>
          <w:rFonts w:ascii="Verdana" w:cs="Verdana" w:eastAsia="Verdana" w:hAnsi="Verdana"/>
          <w:sz w:val="18"/>
          <w:szCs w:val="18"/>
          <w:rtl w:val="0"/>
        </w:rPr>
        <w:t xml:space="preserve">Pagamentos devidos pela execução do contrato até a data da rescisão.</w:t>
      </w:r>
    </w:p>
    <w:p w:rsidR="00000000" w:rsidDel="00000000" w:rsidP="00000000" w:rsidRDefault="00000000" w:rsidRPr="00000000" w14:paraId="0000048B">
      <w:pPr>
        <w:spacing w:after="240" w:before="240" w:lineRule="auto"/>
        <w:ind w:left="720" w:firstLine="0"/>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13.5.1.5.3. </w:t>
      </w:r>
      <w:r w:rsidDel="00000000" w:rsidR="00000000" w:rsidRPr="00000000">
        <w:rPr>
          <w:rFonts w:ascii="Verdana" w:cs="Verdana" w:eastAsia="Verdana" w:hAnsi="Verdana"/>
          <w:sz w:val="18"/>
          <w:szCs w:val="18"/>
          <w:rtl w:val="0"/>
        </w:rPr>
        <w:t xml:space="preserve">Pagamento do custo da desmobilização.</w:t>
      </w:r>
    </w:p>
    <w:p w:rsidR="00000000" w:rsidDel="00000000" w:rsidP="00000000" w:rsidRDefault="00000000" w:rsidRPr="00000000" w14:paraId="0000048C">
      <w:pPr>
        <w:spacing w:after="240" w:before="240"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13.6.</w:t>
      </w:r>
      <w:r w:rsidDel="00000000" w:rsidR="00000000" w:rsidRPr="00000000">
        <w:rPr>
          <w:rFonts w:ascii="Verdana" w:cs="Verdana" w:eastAsia="Verdana" w:hAnsi="Verdana"/>
          <w:sz w:val="18"/>
          <w:szCs w:val="18"/>
          <w:rtl w:val="0"/>
        </w:rPr>
        <w:t xml:space="preserve">Ocorrendo impedimento, paralisação ou sustação do contrato, o cronograma de execução será prorrogado automaticamente por igual tempo.</w:t>
      </w:r>
    </w:p>
    <w:p w:rsidR="00000000" w:rsidDel="00000000" w:rsidP="00000000" w:rsidRDefault="00000000" w:rsidRPr="00000000" w14:paraId="0000048D">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8E">
      <w:pPr>
        <w:widowControl w:val="0"/>
        <w:shd w:fill="bfbfbf" w:val="clear"/>
        <w:tabs>
          <w:tab w:val="left" w:leader="none" w:pos="425"/>
        </w:tabs>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CLÁUSULA DÉCIMA QUARTA - DAS ALTERAÇÕES</w:t>
      </w:r>
    </w:p>
    <w:p w:rsidR="00000000" w:rsidDel="00000000" w:rsidP="00000000" w:rsidRDefault="00000000" w:rsidRPr="00000000" w14:paraId="0000048F">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90">
      <w:pPr>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14.1 -</w:t>
      </w:r>
      <w:r w:rsidDel="00000000" w:rsidR="00000000" w:rsidRPr="00000000">
        <w:rPr>
          <w:rFonts w:ascii="Verdana" w:cs="Verdana" w:eastAsia="Verdana" w:hAnsi="Verdana"/>
          <w:sz w:val="18"/>
          <w:szCs w:val="18"/>
          <w:rtl w:val="0"/>
        </w:rPr>
        <w:t xml:space="preserve"> Eventuais alterações contratuais reger-se-ão pela disciplina dos arts. 124 e seguintes da Lei nº 14.133, de 2021.</w:t>
      </w:r>
      <w:r w:rsidDel="00000000" w:rsidR="00000000" w:rsidRPr="00000000">
        <w:rPr>
          <w:rtl w:val="0"/>
        </w:rPr>
      </w:r>
    </w:p>
    <w:p w:rsidR="00000000" w:rsidDel="00000000" w:rsidP="00000000" w:rsidRDefault="00000000" w:rsidRPr="00000000" w14:paraId="00000491">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92">
      <w:pPr>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14.2 -</w:t>
      </w:r>
      <w:r w:rsidDel="00000000" w:rsidR="00000000" w:rsidRPr="00000000">
        <w:rPr>
          <w:rFonts w:ascii="Verdana" w:cs="Verdana" w:eastAsia="Verdana" w:hAnsi="Verdana"/>
          <w:sz w:val="18"/>
          <w:szCs w:val="18"/>
          <w:rtl w:val="0"/>
        </w:rPr>
        <w:t xml:space="preserve"> O contratado é obrigado a aceitar, nas mesmas condições contratuais, os acréscimos ou supressões que se fizerem necessários, até o limite de 25% (vinte e cinco por cento) do valor inicial atualizado do contrato.</w:t>
      </w:r>
      <w:r w:rsidDel="00000000" w:rsidR="00000000" w:rsidRPr="00000000">
        <w:rPr>
          <w:rtl w:val="0"/>
        </w:rPr>
      </w:r>
    </w:p>
    <w:p w:rsidR="00000000" w:rsidDel="00000000" w:rsidP="00000000" w:rsidRDefault="00000000" w:rsidRPr="00000000" w14:paraId="00000493">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94">
      <w:pPr>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14.3 -</w:t>
      </w:r>
      <w:r w:rsidDel="00000000" w:rsidR="00000000" w:rsidRPr="00000000">
        <w:rPr>
          <w:rFonts w:ascii="Verdana" w:cs="Verdana" w:eastAsia="Verdana" w:hAnsi="Verdana"/>
          <w:sz w:val="18"/>
          <w:szCs w:val="18"/>
          <w:rtl w:val="0"/>
        </w:rPr>
        <w:t xml:space="preserve"> Registros que não caracterizam alteração do contrato podem ser realizados por simples apostila, dispensada a celebração de termo aditivo, na forma do art. 136 da Lei nº 14.133, de 2021.</w:t>
      </w:r>
      <w:r w:rsidDel="00000000" w:rsidR="00000000" w:rsidRPr="00000000">
        <w:rPr>
          <w:rtl w:val="0"/>
        </w:rPr>
      </w:r>
    </w:p>
    <w:p w:rsidR="00000000" w:rsidDel="00000000" w:rsidP="00000000" w:rsidRDefault="00000000" w:rsidRPr="00000000" w14:paraId="00000495">
      <w:pPr>
        <w:widowControl w:val="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96">
      <w:pPr>
        <w:widowControl w:val="0"/>
        <w:shd w:fill="bfbfbf" w:val="clear"/>
        <w:tabs>
          <w:tab w:val="left" w:leader="none" w:pos="425"/>
        </w:tabs>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CLÁUSULA DÉCIMA QUINTA - DOS CASOS OMISSOS</w:t>
      </w:r>
    </w:p>
    <w:p w:rsidR="00000000" w:rsidDel="00000000" w:rsidP="00000000" w:rsidRDefault="00000000" w:rsidRPr="00000000" w14:paraId="00000497">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98">
      <w:pPr>
        <w:widowControl w:val="0"/>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15.1 -</w:t>
      </w:r>
      <w:r w:rsidDel="00000000" w:rsidR="00000000" w:rsidRPr="00000000">
        <w:rPr>
          <w:rFonts w:ascii="Verdana" w:cs="Verdana" w:eastAsia="Verdana" w:hAnsi="Verdana"/>
          <w:sz w:val="18"/>
          <w:szCs w:val="18"/>
          <w:rtl w:val="0"/>
        </w:rPr>
        <w:t xml:space="preserve"> Os casos omissos serão decididos pelo contratante, segundo as disposições contidas na Lei nº 14.133, de 2021, e demais normas aplicáveis e, subsidiariamente, segundo as disposições contidas na Lei nº 8.078, de 1990 – Código de Defesa do Consumidor – e normas e princípios gerais dos contratos.</w:t>
      </w:r>
      <w:r w:rsidDel="00000000" w:rsidR="00000000" w:rsidRPr="00000000">
        <w:rPr>
          <w:rtl w:val="0"/>
        </w:rPr>
      </w:r>
    </w:p>
    <w:p w:rsidR="00000000" w:rsidDel="00000000" w:rsidP="00000000" w:rsidRDefault="00000000" w:rsidRPr="00000000" w14:paraId="00000499">
      <w:pPr>
        <w:widowControl w:val="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9A">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9B">
      <w:pPr>
        <w:widowControl w:val="0"/>
        <w:shd w:fill="bfbfbf" w:val="clear"/>
        <w:tabs>
          <w:tab w:val="left" w:leader="none" w:pos="425"/>
        </w:tabs>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CLÁUSULA DÉCIMA SEXTA - DA PUBLICAÇÃO</w:t>
      </w:r>
    </w:p>
    <w:p w:rsidR="00000000" w:rsidDel="00000000" w:rsidP="00000000" w:rsidRDefault="00000000" w:rsidRPr="00000000" w14:paraId="0000049C">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9D">
      <w:pPr>
        <w:tabs>
          <w:tab w:val="left" w:leader="none" w:pos="426"/>
        </w:tabs>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16.1 -</w:t>
        <w:tab/>
      </w:r>
      <w:r w:rsidDel="00000000" w:rsidR="00000000" w:rsidRPr="00000000">
        <w:rPr>
          <w:rFonts w:ascii="Verdana" w:cs="Verdana" w:eastAsia="Verdana" w:hAnsi="Verdana"/>
          <w:sz w:val="18"/>
          <w:szCs w:val="18"/>
          <w:rtl w:val="0"/>
        </w:rPr>
        <w:t xml:space="preserve">Incumbirá ao contratante divulgar o presente instrumento no Diário da Justiça Eletrônico, órgão oficial de divulgação dos atos processuais e administrativos do Poder Judiciário do Estado do Espírito Santo, veiculado no site do PJES, e no Portal Nacional de Contratações Públicas (PNCP), na forma prevista no art. 94 da Lei 14.133, de 2021.</w:t>
      </w:r>
      <w:r w:rsidDel="00000000" w:rsidR="00000000" w:rsidRPr="00000000">
        <w:rPr>
          <w:rtl w:val="0"/>
        </w:rPr>
      </w:r>
    </w:p>
    <w:p w:rsidR="00000000" w:rsidDel="00000000" w:rsidP="00000000" w:rsidRDefault="00000000" w:rsidRPr="00000000" w14:paraId="0000049E">
      <w:pPr>
        <w:tabs>
          <w:tab w:val="left" w:leader="none" w:pos="426"/>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9F">
      <w:pPr>
        <w:tabs>
          <w:tab w:val="left" w:leader="none" w:pos="426"/>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A0">
      <w:pPr>
        <w:shd w:fill="bfbfbf" w:val="clear"/>
        <w:tabs>
          <w:tab w:val="left" w:leader="none" w:pos="425"/>
        </w:tabs>
        <w:jc w:val="center"/>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CLÁUSULA DÉCIMA SÉTIMA - DO FORO</w:t>
      </w:r>
      <w:r w:rsidDel="00000000" w:rsidR="00000000" w:rsidRPr="00000000">
        <w:rPr>
          <w:rtl w:val="0"/>
        </w:rPr>
      </w:r>
    </w:p>
    <w:p w:rsidR="00000000" w:rsidDel="00000000" w:rsidP="00000000" w:rsidRDefault="00000000" w:rsidRPr="00000000" w14:paraId="000004A1">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A2">
      <w:pPr>
        <w:widowControl w:val="0"/>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17.1</w:t>
      </w:r>
      <w:r w:rsidDel="00000000" w:rsidR="00000000" w:rsidRPr="00000000">
        <w:rPr>
          <w:rFonts w:ascii="Verdana" w:cs="Verdana" w:eastAsia="Verdana" w:hAnsi="Verdana"/>
          <w:sz w:val="18"/>
          <w:szCs w:val="18"/>
          <w:rtl w:val="0"/>
        </w:rPr>
        <w:t xml:space="preserve"> - Fica eleito o foro de Vitória/ES para dirimir as questões oriundas do presente contrato, renunciando as partes a qualquer outro, por mais privilegiado que seja.</w:t>
      </w:r>
      <w:r w:rsidDel="00000000" w:rsidR="00000000" w:rsidRPr="00000000">
        <w:rPr>
          <w:rtl w:val="0"/>
        </w:rPr>
      </w:r>
    </w:p>
    <w:p w:rsidR="00000000" w:rsidDel="00000000" w:rsidP="00000000" w:rsidRDefault="00000000" w:rsidRPr="00000000" w14:paraId="000004A3">
      <w:pPr>
        <w:widowControl w:val="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A4">
      <w:pPr>
        <w:widowControl w:val="0"/>
        <w:jc w:val="both"/>
        <w:rPr>
          <w:rFonts w:ascii="Calibri" w:cs="Calibri" w:eastAsia="Calibri" w:hAnsi="Calibri"/>
        </w:rPr>
      </w:pPr>
      <w:r w:rsidDel="00000000" w:rsidR="00000000" w:rsidRPr="00000000">
        <w:rPr>
          <w:rFonts w:ascii="Verdana" w:cs="Verdana" w:eastAsia="Verdana" w:hAnsi="Verdana"/>
          <w:b w:val="1"/>
          <w:bCs w:val="1"/>
          <w:sz w:val="18"/>
          <w:szCs w:val="18"/>
          <w:rtl w:val="0"/>
        </w:rPr>
        <w:t xml:space="preserve">17.2</w:t>
      </w:r>
      <w:r w:rsidDel="00000000" w:rsidR="00000000" w:rsidRPr="00000000">
        <w:rPr>
          <w:rFonts w:ascii="Verdana" w:cs="Verdana" w:eastAsia="Verdana" w:hAnsi="Verdana"/>
          <w:sz w:val="18"/>
          <w:szCs w:val="18"/>
          <w:rtl w:val="0"/>
        </w:rPr>
        <w:t xml:space="preserve"> - E por estarem justos e convencionados, assinam o presente.</w:t>
      </w:r>
      <w:r w:rsidDel="00000000" w:rsidR="00000000" w:rsidRPr="00000000">
        <w:rPr>
          <w:rtl w:val="0"/>
        </w:rPr>
      </w:r>
    </w:p>
    <w:p w:rsidR="00000000" w:rsidDel="00000000" w:rsidP="00000000" w:rsidRDefault="00000000" w:rsidRPr="00000000" w14:paraId="000004A5">
      <w:pPr>
        <w:widowControl w:val="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A6">
      <w:pPr>
        <w:tabs>
          <w:tab w:val="left" w:leader="none" w:pos="426"/>
        </w:tabs>
        <w:ind w:left="426" w:firstLine="0"/>
        <w:jc w:val="righ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A7">
      <w:pPr>
        <w:tabs>
          <w:tab w:val="left" w:leader="none" w:pos="426"/>
        </w:tabs>
        <w:ind w:left="426" w:firstLine="0"/>
        <w:jc w:val="righ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A8">
      <w:pPr>
        <w:tabs>
          <w:tab w:val="left" w:leader="none" w:pos="426"/>
        </w:tabs>
        <w:ind w:left="426" w:firstLine="0"/>
        <w:jc w:val="right"/>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Vitória/ES, ____ de _____________ de 2026.</w:t>
      </w:r>
    </w:p>
    <w:p w:rsidR="00000000" w:rsidDel="00000000" w:rsidP="00000000" w:rsidRDefault="00000000" w:rsidRPr="00000000" w14:paraId="000004A9">
      <w:pPr>
        <w:tabs>
          <w:tab w:val="left" w:leader="none" w:pos="426"/>
        </w:tabs>
        <w:ind w:left="426" w:firstLine="0"/>
        <w:jc w:val="righ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AA">
      <w:pPr>
        <w:tabs>
          <w:tab w:val="left" w:leader="none" w:pos="0"/>
        </w:tabs>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AB">
      <w:pPr>
        <w:tabs>
          <w:tab w:val="left" w:leader="none" w:pos="0"/>
        </w:tabs>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AC">
      <w:pPr>
        <w:widowControl w:val="0"/>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AD">
      <w:pPr>
        <w:widowControl w:val="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_____________________________________</w:t>
      </w:r>
    </w:p>
    <w:p w:rsidR="00000000" w:rsidDel="00000000" w:rsidP="00000000" w:rsidRDefault="00000000" w:rsidRPr="00000000" w14:paraId="000004AE">
      <w:pPr>
        <w:tabs>
          <w:tab w:val="left" w:leader="none" w:pos="0"/>
        </w:tabs>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ANSELMO LAGHI LARANJA</w:t>
      </w:r>
    </w:p>
    <w:p w:rsidR="00000000" w:rsidDel="00000000" w:rsidP="00000000" w:rsidRDefault="00000000" w:rsidRPr="00000000" w14:paraId="000004AF">
      <w:pPr>
        <w:widowControl w:val="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Tribunal de Justiça do Estado do Espírito Santo</w:t>
      </w:r>
    </w:p>
    <w:p w:rsidR="00000000" w:rsidDel="00000000" w:rsidP="00000000" w:rsidRDefault="00000000" w:rsidRPr="00000000" w14:paraId="000004B0">
      <w:pPr>
        <w:widowControl w:val="0"/>
        <w:jc w:val="center"/>
        <w:rPr>
          <w:rFonts w:ascii="Calibri" w:cs="Calibri" w:eastAsia="Calibri" w:hAnsi="Calibri"/>
        </w:rPr>
      </w:pPr>
      <w:r w:rsidDel="00000000" w:rsidR="00000000" w:rsidRPr="00000000">
        <w:rPr>
          <w:rFonts w:ascii="Verdana" w:cs="Verdana" w:eastAsia="Verdana" w:hAnsi="Verdana"/>
          <w:sz w:val="18"/>
          <w:szCs w:val="18"/>
          <w:rtl w:val="0"/>
        </w:rPr>
        <w:t xml:space="preserve">(</w:t>
      </w:r>
      <w:r w:rsidDel="00000000" w:rsidR="00000000" w:rsidRPr="00000000">
        <w:rPr>
          <w:rFonts w:ascii="Verdana" w:cs="Verdana" w:eastAsia="Verdana" w:hAnsi="Verdana"/>
          <w:smallCaps w:val="1"/>
          <w:sz w:val="18"/>
          <w:szCs w:val="18"/>
          <w:rtl w:val="0"/>
        </w:rPr>
        <w:t xml:space="preserve">CONTRATANTE</w:t>
      </w:r>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4B1">
      <w:pPr>
        <w:widowControl w:val="0"/>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B2">
      <w:pPr>
        <w:widowControl w:val="0"/>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B3">
      <w:pPr>
        <w:widowControl w:val="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_____________________________________</w:t>
      </w:r>
    </w:p>
    <w:p w:rsidR="00000000" w:rsidDel="00000000" w:rsidP="00000000" w:rsidRDefault="00000000" w:rsidRPr="00000000" w14:paraId="000004B4">
      <w:pPr>
        <w:widowControl w:val="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w:t>
      </w:r>
      <w:r w:rsidDel="00000000" w:rsidR="00000000" w:rsidRPr="00000000">
        <w:rPr>
          <w:rFonts w:ascii="Verdana" w:cs="Verdana" w:eastAsia="Verdana" w:hAnsi="Verdana"/>
          <w:smallCaps w:val="1"/>
          <w:sz w:val="18"/>
          <w:szCs w:val="18"/>
          <w:rtl w:val="0"/>
        </w:rPr>
        <w:t xml:space="preserve">CONTRATADA</w:t>
      </w:r>
      <w:r w:rsidDel="00000000" w:rsidR="00000000" w:rsidRPr="00000000">
        <w:rPr>
          <w:rFonts w:ascii="Verdana" w:cs="Verdana" w:eastAsia="Verdana" w:hAnsi="Verdana"/>
          <w:sz w:val="18"/>
          <w:szCs w:val="18"/>
          <w:rtl w:val="0"/>
        </w:rPr>
        <w:t xml:space="preserve">)</w:t>
      </w:r>
    </w:p>
    <w:p w:rsidR="00000000" w:rsidDel="00000000" w:rsidP="00000000" w:rsidRDefault="00000000" w:rsidRPr="00000000" w14:paraId="000004B5">
      <w:pPr>
        <w:widowControl w:val="0"/>
        <w:jc w:val="cente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B6">
      <w:pPr>
        <w:widowControl w:val="0"/>
        <w:jc w:val="cente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B7">
      <w:pPr>
        <w:shd w:fill="c0c0c0" w:val="clear"/>
        <w:ind w:left="283.46456692913375"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ADENDO I AO CONTRATO – POLÍTICA DO BANCO (BID) SOBRE PRÁTICAS PROIBIDAS</w:t>
      </w:r>
    </w:p>
    <w:p w:rsidR="00000000" w:rsidDel="00000000" w:rsidP="00000000" w:rsidRDefault="00000000" w:rsidRPr="00000000" w14:paraId="000004B8">
      <w:pPr>
        <w:shd w:fill="ffffff" w:val="clear"/>
        <w:spacing w:after="160" w:lineRule="auto"/>
        <w:ind w:left="283.46456692913375" w:firstLine="0"/>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B9">
      <w:pPr>
        <w:shd w:fill="ffffff" w:val="clear"/>
        <w:spacing w:after="160" w:lineRule="auto"/>
        <w:ind w:left="283.46456692913375"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Práticas Proibidas</w:t>
      </w:r>
    </w:p>
    <w:p w:rsidR="00000000" w:rsidDel="00000000" w:rsidP="00000000" w:rsidRDefault="00000000" w:rsidRPr="00000000" w14:paraId="000004BA">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1.1 O Banco exige que todos os Mutuários (incluindo beneficiários de doações), Agências Executoras e Agências Contratantes, bem como, todas as empresas, entidades ou indivíduos que estejam atuando como proponentes ou participando de atividades financiadas pelo Banco incluindo, entre outros, requerentes, licitantes, proponentes, empreiteiros, consultores, funcionários, subempreiteiros, subconsultores, prestadores de serviços, fornecedores de bens e concessionários (incluindo seus respectivos dirigentes, funcionários e agentes, independentemente de a agência ser expressa ou implícita), aderem os mais altos padrões éticos e denunciem ao Banco</w:t>
      </w:r>
      <w:r w:rsidDel="00000000" w:rsidR="00000000" w:rsidRPr="00000000">
        <w:rPr>
          <w:rFonts w:ascii="Verdana" w:cs="Verdana" w:eastAsia="Verdana" w:hAnsi="Verdana"/>
          <w:sz w:val="18"/>
          <w:szCs w:val="18"/>
          <w:vertAlign w:val="superscript"/>
          <w:rtl w:val="0"/>
        </w:rPr>
        <w:t xml:space="preserve">1</w:t>
      </w:r>
      <w:r w:rsidDel="00000000" w:rsidR="00000000" w:rsidRPr="00000000">
        <w:rPr>
          <w:rFonts w:ascii="Verdana" w:cs="Verdana" w:eastAsia="Verdana" w:hAnsi="Verdana"/>
          <w:sz w:val="18"/>
          <w:szCs w:val="18"/>
          <w:rtl w:val="0"/>
        </w:rPr>
        <w:t xml:space="preserve"> qualquer ato suspeito de Práticas Proibidas sobre as quais tenham conhecimento ou venham tomar conhecimento tanto durante o processo de licitação e durante a negociação ou na execução de um contrato. As Práticas Proibidas compreendem: (i) práticas corruptas; (ii) práticas fraudulentas; (iii) práticas coercitivas; (iv) práticas colusivas; (v) práticas obstrutivas e (vi) apropriação indébita. O Banco estabeleceu mecanismos para denunciar suspeitas de Práticas Proibidas. Qualquer denúncia deverá ser encaminhada ao Escritório de Integridade Institucional (EII) do Banco para que se realize a devida investigação. O Banco também tem adotado procedimentos de sanções para julgar casos. Além disso, o Banco firmou com outras Instituições Financeiras Internacionais (IFIs) um acordo de reconhecimento mútuo de decisões de exclusão.</w:t>
      </w:r>
    </w:p>
    <w:p w:rsidR="00000000" w:rsidDel="00000000" w:rsidP="00000000" w:rsidRDefault="00000000" w:rsidRPr="00000000" w14:paraId="000004BB">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Arial" w:cs="Arial" w:eastAsia="Arial" w:hAnsi="Arial"/>
          <w:b w:val="1"/>
          <w:bCs w:val="1"/>
          <w:rtl w:val="0"/>
        </w:rPr>
        <w:t xml:space="preserve">(a)</w:t>
      </w:r>
      <w:r w:rsidDel="00000000" w:rsidR="00000000" w:rsidRPr="00000000">
        <w:rPr>
          <w:rFonts w:ascii="Verdana" w:cs="Verdana" w:eastAsia="Verdana" w:hAnsi="Verdana"/>
          <w:sz w:val="18"/>
          <w:szCs w:val="18"/>
          <w:rtl w:val="0"/>
        </w:rPr>
        <w:t xml:space="preserve"> O Banco define, para os fins desta disposição, os seguintes termos:</w:t>
      </w:r>
    </w:p>
    <w:p w:rsidR="00000000" w:rsidDel="00000000" w:rsidP="00000000" w:rsidRDefault="00000000" w:rsidRPr="00000000" w14:paraId="000004BC">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 uma prática corrupta consiste em oferecer, dar, receber ou solicitar, direta ou indiretamente, qualquer coisa de valor para influenciar indevidamente as ações de outra parte;</w:t>
      </w:r>
    </w:p>
    <w:p w:rsidR="00000000" w:rsidDel="00000000" w:rsidP="00000000" w:rsidRDefault="00000000" w:rsidRPr="00000000" w14:paraId="000004BD">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(ii) uma prática fraudulenta é qualquer ato ou omissão, incluindo a tergiversação de fatos ou circunstâncias que deliberada ou imprudentemente engane ou tente enganar, uma parte para obter um benefício financeiro ou de outra natureza ou para evitar cumprir uma obrigação;</w:t>
      </w:r>
    </w:p>
    <w:p w:rsidR="00000000" w:rsidDel="00000000" w:rsidP="00000000" w:rsidRDefault="00000000" w:rsidRPr="00000000" w14:paraId="000004BE">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(iii) uma prática coercitiva consiste em prejudicar ou causar dano, ou ameaçar prejudicar ou causar dano, direta ou indiretamente, a qualquer parte interessada ou à sua propriedade, para influenciar indevidamente as ações de uma parte;</w:t>
      </w:r>
    </w:p>
    <w:p w:rsidR="00000000" w:rsidDel="00000000" w:rsidP="00000000" w:rsidRDefault="00000000" w:rsidRPr="00000000" w14:paraId="000004BF">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(iv) uma prática colusiva é um acordo entre duas ou mais partes com o intuito de alcançar um propósito impróprio, inclusive influenciar inapropriadamente as ações de outra parte;</w:t>
      </w:r>
    </w:p>
    <w:p w:rsidR="00000000" w:rsidDel="00000000" w:rsidP="00000000" w:rsidRDefault="00000000" w:rsidRPr="00000000" w14:paraId="000004C0">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(v) Uma prática obstrutiva é:</w:t>
      </w:r>
    </w:p>
    <w:p w:rsidR="00000000" w:rsidDel="00000000" w:rsidP="00000000" w:rsidRDefault="00000000" w:rsidRPr="00000000" w14:paraId="000004C1">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 destruir, falsificar, alterar ou ocultar evidências significativas de uma investigação do Grupo BID ou prestar declarações falsas aos investigadores com a intenção de obstruir uma investigação do Grupo BID;</w:t>
      </w:r>
    </w:p>
    <w:p w:rsidR="00000000" w:rsidDel="00000000" w:rsidP="00000000" w:rsidRDefault="00000000" w:rsidRPr="00000000" w14:paraId="000004C2">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(ii) ameaçar, assediar ou intimidar qualquer parte interessada para impedi-la de revelar seu conhecimento sobre assuntos relevantes para uma investigação do Grupo BID ou ao seu prosseguimento; ou</w:t>
      </w:r>
    </w:p>
    <w:p w:rsidR="00000000" w:rsidDel="00000000" w:rsidP="00000000" w:rsidRDefault="00000000" w:rsidRPr="00000000" w14:paraId="000004C3">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(iii) atos que visem impedir o exercício dos direitos contratuais de auditoria ou inspeção do Grupo BID previstos no parágrafo 1.16 (f) abaixo ou seus direitos de acesso à informação; e</w:t>
      </w:r>
    </w:p>
    <w:p w:rsidR="00000000" w:rsidDel="00000000" w:rsidP="00000000" w:rsidRDefault="00000000" w:rsidRPr="00000000" w14:paraId="000004C4">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(vi) uma apropriação indébita consiste no uso de fundos ou recursos do Grupo BID para um propósito impróprio ou não autorizado, cometido intencionalmente ou por negligência grave.</w:t>
      </w:r>
    </w:p>
    <w:p w:rsidR="00000000" w:rsidDel="00000000" w:rsidP="00000000" w:rsidRDefault="00000000" w:rsidRPr="00000000" w14:paraId="000004C5">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Arial" w:cs="Arial" w:eastAsia="Arial" w:hAnsi="Arial"/>
          <w:b w:val="1"/>
          <w:bCs w:val="1"/>
          <w:rtl w:val="0"/>
        </w:rPr>
        <w:t xml:space="preserve">(b)</w:t>
      </w:r>
      <w:r w:rsidDel="00000000" w:rsidR="00000000" w:rsidRPr="00000000">
        <w:rPr>
          <w:rFonts w:ascii="Verdana" w:cs="Verdana" w:eastAsia="Verdana" w:hAnsi="Verdana"/>
          <w:sz w:val="18"/>
          <w:szCs w:val="18"/>
          <w:rtl w:val="0"/>
        </w:rPr>
        <w:t xml:space="preserve"> Se o Banco determinar que em qualquer estágio da aquisição ou da execução de um contrato qualquer empresa, entidade ou indivíduo que concorra ou participe de uma atividade financiada pelo Banco, incluindo, entre outros, requerentes, licitantes, proponentes, fornecedores de bens, empreiteiros, consultores, funcionários, subempreiteiros, subconsultores, prestadores de serviços, concessionários, Mutuários (incluindo Beneficiários de doações), Agências Executoras ou Agências Contratantes (incluindo seus respectivos dirigentes, funcionários e agentes, independentemente de a agência ser expressa ou implícita) envolvidos em uma Prática Proibida, o Banco poderá:</w:t>
      </w:r>
    </w:p>
    <w:p w:rsidR="00000000" w:rsidDel="00000000" w:rsidP="00000000" w:rsidRDefault="00000000" w:rsidRPr="00000000" w14:paraId="000004C6">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 não financiar nenhuma recomendação de adjudicação de um contrato para obras, bens e serviços correlatos financiados pelo Banco;</w:t>
      </w:r>
    </w:p>
    <w:p w:rsidR="00000000" w:rsidDel="00000000" w:rsidP="00000000" w:rsidRDefault="00000000" w:rsidRPr="00000000" w14:paraId="000004C7">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(ii) suspender os desembolsos da operação se for determinado, em qualquer etapa, que um funcionário, agente ou representante do Mutuário, da Agência Executora ou Agência Contratante se envolveu em Prática Proibida;</w:t>
      </w:r>
    </w:p>
    <w:p w:rsidR="00000000" w:rsidDel="00000000" w:rsidP="00000000" w:rsidRDefault="00000000" w:rsidRPr="00000000" w14:paraId="000004C8">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(iii) declarar a Aquisição Viciada (Misprocurement) e cancelar e/ou declarar vencido antecipadamente o pagamento da parte do empréstimo ou da doação destinada a um contrato, quando houver evidências de que o representante do Mutuário ou do Beneficiário de uma doação não tomou as medidas corretivas adequadas (incluindo, entre outras, fornecer a notificação adequada ao Banco após tomar conhecimento da Prática Proibida) dentro de um prazo que o Banco considere razoável; (iv) emitir uma advertência à empresa, entidade ou indivíduo através de uma carta formal de censura por sua conduta;</w:t>
      </w:r>
    </w:p>
    <w:p w:rsidR="00000000" w:rsidDel="00000000" w:rsidP="00000000" w:rsidRDefault="00000000" w:rsidRPr="00000000" w14:paraId="000004C9">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(v) declarar que uma empresa, entidade ou indivíduo é inelegível, permanentemente ou por um prazo determinado, para: (i) receber ou participar em atividades financiadas pelo Banco; e (ii) ser designado</w:t>
      </w:r>
      <w:r w:rsidDel="00000000" w:rsidR="00000000" w:rsidRPr="00000000">
        <w:rPr>
          <w:rFonts w:ascii="Verdana" w:cs="Verdana" w:eastAsia="Verdana" w:hAnsi="Verdana"/>
          <w:sz w:val="18"/>
          <w:szCs w:val="18"/>
          <w:vertAlign w:val="superscript"/>
          <w:rtl w:val="0"/>
        </w:rPr>
        <w:t xml:space="preserve">2</w:t>
      </w:r>
      <w:r w:rsidDel="00000000" w:rsidR="00000000" w:rsidRPr="00000000">
        <w:rPr>
          <w:rFonts w:ascii="Verdana" w:cs="Verdana" w:eastAsia="Verdana" w:hAnsi="Verdana"/>
          <w:sz w:val="18"/>
          <w:szCs w:val="18"/>
          <w:rtl w:val="0"/>
        </w:rPr>
        <w:t xml:space="preserve"> como subconsultor, subempreiteiro, fornecedor de bens ou prestador de serviços de uma empresa elegível à qual tenha sido adjudicado um contrato financiado pelo Banco;</w:t>
      </w:r>
    </w:p>
    <w:p w:rsidR="00000000" w:rsidDel="00000000" w:rsidP="00000000" w:rsidRDefault="00000000" w:rsidRPr="00000000" w14:paraId="000004CA">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(vi) encaminhar o assunto às autoridades competentes, encarregadas de fazer cumprir as leis; e/ou</w:t>
      </w:r>
    </w:p>
    <w:p w:rsidR="00000000" w:rsidDel="00000000" w:rsidP="00000000" w:rsidRDefault="00000000" w:rsidRPr="00000000" w14:paraId="000004CB">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(vii) impor outras sanções que julgar apropriadas sob as circunstâncias, incluindo a imposição de multas que representem o reembolso do Banco pelos custos associados às investigações e procedimentos. Essas sanções podem ser impostas adicionalmente ou em substituição às sanções mencionadas acima.</w:t>
      </w:r>
    </w:p>
    <w:p w:rsidR="00000000" w:rsidDel="00000000" w:rsidP="00000000" w:rsidRDefault="00000000" w:rsidRPr="00000000" w14:paraId="000004CC">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Arial" w:cs="Arial" w:eastAsia="Arial" w:hAnsi="Arial"/>
          <w:b w:val="1"/>
          <w:bCs w:val="1"/>
          <w:rtl w:val="0"/>
        </w:rPr>
        <w:t xml:space="preserve">(c) </w:t>
      </w:r>
      <w:r w:rsidDel="00000000" w:rsidR="00000000" w:rsidRPr="00000000">
        <w:rPr>
          <w:rFonts w:ascii="Verdana" w:cs="Verdana" w:eastAsia="Verdana" w:hAnsi="Verdana"/>
          <w:sz w:val="18"/>
          <w:szCs w:val="18"/>
          <w:rtl w:val="0"/>
        </w:rPr>
        <w:t xml:space="preserve">As disposições dos incisos (i) e (ii) do subparágrafo 1.16(b) serão aplicadas, também, quando tais partes tiverem sido temporariamente declaradas inelegíveis para a adjudicação de novos contratos, enquanto aguardam a decisão definitiva de um processo de sanção ou de qualquer outra resolução.</w:t>
      </w:r>
    </w:p>
    <w:p w:rsidR="00000000" w:rsidDel="00000000" w:rsidP="00000000" w:rsidRDefault="00000000" w:rsidRPr="00000000" w14:paraId="000004CD">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Arial" w:cs="Arial" w:eastAsia="Arial" w:hAnsi="Arial"/>
          <w:b w:val="1"/>
          <w:bCs w:val="1"/>
          <w:rtl w:val="0"/>
        </w:rPr>
        <w:t xml:space="preserve">(d)</w:t>
      </w:r>
      <w:r w:rsidDel="00000000" w:rsidR="00000000" w:rsidRPr="00000000">
        <w:rPr>
          <w:rFonts w:ascii="Verdana" w:cs="Verdana" w:eastAsia="Verdana" w:hAnsi="Verdana"/>
          <w:sz w:val="18"/>
          <w:szCs w:val="18"/>
          <w:rtl w:val="0"/>
        </w:rPr>
        <w:t xml:space="preserve"> A imposição de qualquer ação a ser tomada pelo Banco de acordo com as disposições acima mencionadas, será pública.</w:t>
      </w:r>
    </w:p>
    <w:p w:rsidR="00000000" w:rsidDel="00000000" w:rsidP="00000000" w:rsidRDefault="00000000" w:rsidRPr="00000000" w14:paraId="000004CE">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Arial" w:cs="Arial" w:eastAsia="Arial" w:hAnsi="Arial"/>
          <w:b w:val="1"/>
          <w:bCs w:val="1"/>
          <w:rtl w:val="0"/>
        </w:rPr>
        <w:t xml:space="preserve">(e)</w:t>
      </w:r>
      <w:r w:rsidDel="00000000" w:rsidR="00000000" w:rsidRPr="00000000">
        <w:rPr>
          <w:rFonts w:ascii="Verdana" w:cs="Verdana" w:eastAsia="Verdana" w:hAnsi="Verdana"/>
          <w:sz w:val="18"/>
          <w:szCs w:val="18"/>
          <w:rtl w:val="0"/>
        </w:rPr>
        <w:t xml:space="preserve"> Além disso, qualquer empresa, entidade ou indivíduo que concorra ou participe de uma atividade financiada pelo Banco incluindo, entre outros, requerentes, licitantes, proponentes, fornecedores de bens, empreiteiros, consultores, funcionários, subempreiteiros, subconsultores, prestadores de serviços, concessionários, Mutuários (incluindo Beneficiários de doações), Agências Executoras ou Agências Contratante (incluindo seus respectivos dirigentes, funcionários e agentes, independentemente de a agência ser expressa ou implícita), podem estar sujeitos a sanções baseadas nos acordos que o Banco possa ter com outras IFIs em relação ao reconhecimento mútuo de decisões de exclusão. Para fins deste parágrafo, o termo "sanção" incluirá qualquer exclusão, condições sobre futuras contratações ou qualquer ação divulgada publicamente em resposta a uma violação da estrutura aplicável de uma IFI para tratar de alegações de Práticas Proibidas</w:t>
      </w:r>
    </w:p>
    <w:p w:rsidR="00000000" w:rsidDel="00000000" w:rsidP="00000000" w:rsidRDefault="00000000" w:rsidRPr="00000000" w14:paraId="000004CF">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Arial" w:cs="Arial" w:eastAsia="Arial" w:hAnsi="Arial"/>
          <w:b w:val="1"/>
          <w:bCs w:val="1"/>
          <w:rtl w:val="0"/>
        </w:rPr>
        <w:t xml:space="preserve">(f)</w:t>
      </w:r>
      <w:r w:rsidDel="00000000" w:rsidR="00000000" w:rsidRPr="00000000">
        <w:rPr>
          <w:rFonts w:ascii="Verdana" w:cs="Verdana" w:eastAsia="Verdana" w:hAnsi="Verdana"/>
          <w:sz w:val="18"/>
          <w:szCs w:val="18"/>
          <w:rtl w:val="0"/>
        </w:rPr>
        <w:t xml:space="preserve"> O Banco exige que seja incluída uma disposição nos documentos de licitação e nos contratos financiados com um empréstimo ou doação do Banco, exigindo que os requerentes, licitantes, proponentes, fornecedores de bens e seus agentes, empreiteiros, consultores, funcionários, subempreiteiros, subconsultores, prestadores de serviços e concessionários, permitam que o Banco inspecione todas e quaisquer contas, registros e outros documentos relativos à apresentação de propostas e execução de contrato bem como que sejam auditados por auditores nomeados pelo Banco. No âmbito desta política, os requerentes, licitantes, proponentes, fornecedores de bens e seus agentes, empreiteiros, consultores, funcionários, subempreiteiros, subconsultores, prestadores de serviços e concessionários devem prestar plena assistência ao Banco em sua investigação. O Banco terá também o direito de requerer que, nos contratos por ele financiados com um empréstimo ou doação incluam uma disposição que obrigue os requerentes, licitantes, proponentes, fornecedores de bens e seus agentes, empreiteiros, consultores, funcionários, subempreiteiros, subconsultores, prestadores de serviços e concessionários a: (i) mantenham todos os documentos e registros referentes às atividades financiadas pelo Banco por sete (7) anos após a conclusão do trabalho contemplado no respectivo contrato; e (ii) forneçam quaisquer documentos necessários à investigação de alegações de Práticas Proibidas; e assegurem que funcionários ou agentes dos requerentes, licitantes, proponentes, fornecedores de bens e seus agentes, empreiteiros, consultores, subempreiteiros, subconsultores, prestadores de serviços ou concessionários que tenham conhecimento das atividades financiadas pelo Banco estejam disponíveis para responder às questões dos funcionários do Banco ou de qualquer investigador, agente, auditor ou consultor relacionado com a investigação devidamente designado. Caso o requerente, licitante, proponente, fornecedor de bens e seus agentes, empreiteiro, consultor, funcionários, subempreiteiro, subconsultor, prestador de serviços ou concessionário se recusem a cooperar e/ou descumpram o exigido pelo Banco ou obstruam de qualquer forma, a investigação, o Banco, a seu critério exclusivo, pode tomar as medidas apropriadas contra o requerente, licitante, proponente, fornecedor de bens e seus agentes, empreiteiro, consultor, funcionários, subempreiteiro, subconsultor, prestador de serviços ou concessionário.</w:t>
      </w:r>
    </w:p>
    <w:p w:rsidR="00000000" w:rsidDel="00000000" w:rsidP="00000000" w:rsidRDefault="00000000" w:rsidRPr="00000000" w14:paraId="000004D0">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Arial" w:cs="Arial" w:eastAsia="Arial" w:hAnsi="Arial"/>
          <w:b w:val="1"/>
          <w:bCs w:val="1"/>
          <w:rtl w:val="0"/>
        </w:rPr>
        <w:t xml:space="preserve">(g)</w:t>
      </w:r>
      <w:r w:rsidDel="00000000" w:rsidR="00000000" w:rsidRPr="00000000">
        <w:rPr>
          <w:rFonts w:ascii="Verdana" w:cs="Verdana" w:eastAsia="Verdana" w:hAnsi="Verdana"/>
          <w:sz w:val="18"/>
          <w:szCs w:val="18"/>
          <w:rtl w:val="0"/>
        </w:rPr>
        <w:t xml:space="preserve"> O Banco exigirá que, quando um Mutuário adquire bens, obras ou serviços que não os de consultoria diretamente de uma agência especializada de acordo com o parágrafo 3.10 no âmbito de um acordo entre o Mutuário e tal agência especializada, todas as disposições do parágrafo 1.16 referentes a sanções e Práticas Proibidas serão aplicadas integralmente aos requerentes, licitantes, proponentes, fornecedores de bens e seus agentes, empreiteiros, consultores, funcionários, subempreiteiros, subconsultores, prestadores de serviços, concessionários (incluindo seus respectivos dirigentes, funcionários e agentes, independentemente de a agência ser expressa ou implícita), ou quaisquer outras entidades que assinaram contratos com tal agência especializada para fornecer tais bens, obras ou serviços que não os de consultoria relacionados com as atividades financiadas pelo Banco. O Banco mantém o direito de exigir que o Mutuário invoque recursos tais como suspensão ou extinção. As agências especializadas deverão consultar a lista do Banco de empresas e indivíduos suspensos ou excluídos. No caso de uma agência especializada assinar um contrato ou uma ordem de compra com uma empresa ou com um indivíduo suspenso ou excluído pelo Banco, o Banco não financiará as despesas relacionadas e aplicará outras medidas conforme apropriado.</w:t>
      </w:r>
    </w:p>
    <w:p w:rsidR="00000000" w:rsidDel="00000000" w:rsidP="00000000" w:rsidRDefault="00000000" w:rsidRPr="00000000" w14:paraId="000004D1">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Arial" w:cs="Arial" w:eastAsia="Arial" w:hAnsi="Arial"/>
          <w:b w:val="1"/>
          <w:bCs w:val="1"/>
          <w:rtl w:val="0"/>
        </w:rPr>
        <w:t xml:space="preserve">1.2</w:t>
      </w:r>
      <w:r w:rsidDel="00000000" w:rsidR="00000000" w:rsidRPr="00000000">
        <w:rPr>
          <w:rFonts w:ascii="Verdana" w:cs="Verdana" w:eastAsia="Verdana" w:hAnsi="Verdana"/>
          <w:sz w:val="18"/>
          <w:szCs w:val="18"/>
          <w:rtl w:val="0"/>
        </w:rPr>
        <w:t xml:space="preserve"> Com a concordância específica do Banco, além da Lista do Banco de Empresas e Indivíduos Sancionados, o Mutuário pode introduzir, nos formulários da Oferta para contratos financiados pelo Banco, um compromisso do licitante de observar, ao concorrer e executar um contrato, as leis e o sistema de sanções do país contra práticas proibidas (incluindo suborno) e os regulamentos e sanções de um organismo de desenvolvimento multilateral/bilateral ou organização internacional, atuando como cofinanciador, relacionados a práticas proibidas, se aplicável, conforme listado nos documentos de licitação</w:t>
      </w:r>
      <w:r w:rsidDel="00000000" w:rsidR="00000000" w:rsidRPr="00000000">
        <w:rPr>
          <w:rFonts w:ascii="Verdana" w:cs="Verdana" w:eastAsia="Verdana" w:hAnsi="Verdana"/>
          <w:sz w:val="18"/>
          <w:szCs w:val="18"/>
          <w:vertAlign w:val="superscript"/>
          <w:rtl w:val="0"/>
        </w:rPr>
        <w:t xml:space="preserve">3</w:t>
      </w:r>
      <w:r w:rsidDel="00000000" w:rsidR="00000000" w:rsidRPr="00000000">
        <w:rPr>
          <w:rFonts w:ascii="Verdana" w:cs="Verdana" w:eastAsia="Verdana" w:hAnsi="Verdana"/>
          <w:sz w:val="18"/>
          <w:szCs w:val="18"/>
          <w:rtl w:val="0"/>
        </w:rPr>
        <w:t xml:space="preserve">. O Banco aceitará a introdução de tal compromisso a pedido do país Mutuário, desde que as disposições que regem tal requisito sejam satisfatórias para o Banco.</w:t>
      </w:r>
    </w:p>
    <w:p w:rsidR="00000000" w:rsidDel="00000000" w:rsidP="00000000" w:rsidRDefault="00000000" w:rsidRPr="00000000" w14:paraId="000004D2">
      <w:pPr>
        <w:shd w:fill="ffffff" w:val="clear"/>
        <w:spacing w:after="160" w:lineRule="auto"/>
        <w:ind w:left="283.46456692913375" w:firstLine="0"/>
        <w:jc w:val="both"/>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4D3">
      <w:pPr>
        <w:shd w:fill="ffffff" w:val="clear"/>
        <w:spacing w:after="16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Notas de rodapé:</w:t>
      </w:r>
    </w:p>
    <w:p w:rsidR="00000000" w:rsidDel="00000000" w:rsidP="00000000" w:rsidRDefault="00000000" w:rsidRPr="00000000" w14:paraId="000004D4">
      <w:pPr>
        <w:shd w:fill="ffffff" w:val="clear"/>
        <w:spacing w:after="160" w:lineRule="auto"/>
        <w:ind w:left="283.46456692913375" w:firstLine="0"/>
        <w:jc w:val="both"/>
        <w:rPr>
          <w:rFonts w:ascii="Arial" w:cs="Arial" w:eastAsia="Arial" w:hAnsi="Arial"/>
        </w:rPr>
      </w:pPr>
      <w:r w:rsidDel="00000000" w:rsidR="00000000" w:rsidRPr="00000000">
        <w:rPr>
          <w:rFonts w:ascii="Verdana" w:cs="Verdana" w:eastAsia="Verdana" w:hAnsi="Verdana"/>
          <w:sz w:val="18"/>
          <w:szCs w:val="18"/>
          <w:rtl w:val="0"/>
        </w:rPr>
        <w:t xml:space="preserve">1. </w:t>
      </w:r>
      <w:r w:rsidDel="00000000" w:rsidR="00000000" w:rsidRPr="00000000">
        <w:rPr>
          <w:rFonts w:ascii="Arial" w:cs="Arial" w:eastAsia="Arial" w:hAnsi="Arial"/>
          <w:rtl w:val="0"/>
        </w:rPr>
        <w:t xml:space="preserve">No website do Banco (www.iadb.org/integridad), são encontradas informações sobre como denunciar supostas alegações de Práticas Proibidas, as normas aplicáveis ao processo de investigação e sanção, e o acordo que rege o reconhecimento mútuo de decisões de exclusão entre as Instituições Financeiras Internacionais.</w:t>
      </w:r>
    </w:p>
    <w:p w:rsidR="00000000" w:rsidDel="00000000" w:rsidP="00000000" w:rsidRDefault="00000000" w:rsidRPr="00000000" w14:paraId="000004D5">
      <w:pPr>
        <w:shd w:fill="ffffff" w:val="clear"/>
        <w:spacing w:after="160" w:lineRule="auto"/>
        <w:ind w:left="283.46456692913375" w:firstLine="0"/>
        <w:jc w:val="both"/>
        <w:rPr>
          <w:rFonts w:ascii="Arial" w:cs="Arial" w:eastAsia="Arial" w:hAnsi="Arial"/>
        </w:rPr>
      </w:pPr>
      <w:r w:rsidDel="00000000" w:rsidR="00000000" w:rsidRPr="00000000">
        <w:rPr>
          <w:rFonts w:ascii="Verdana" w:cs="Verdana" w:eastAsia="Verdana" w:hAnsi="Verdana"/>
          <w:sz w:val="18"/>
          <w:szCs w:val="18"/>
          <w:rtl w:val="0"/>
        </w:rPr>
        <w:t xml:space="preserve">2. </w:t>
      </w:r>
      <w:r w:rsidDel="00000000" w:rsidR="00000000" w:rsidRPr="00000000">
        <w:rPr>
          <w:rFonts w:ascii="Arial" w:cs="Arial" w:eastAsia="Arial" w:hAnsi="Arial"/>
          <w:rtl w:val="0"/>
        </w:rPr>
        <w:t xml:space="preserve">Um subconsultor, subempreiteiro, fornecedor de bens ou prestador de serviços nomeado (nomes diferentes podem ser utilizados dependendo do documento de licitação específico) é aquele que: (i) foi indicado pelo licitante em sua pré-qualificação ou proposta porque traz experiência e know-how específicos e cruciais que permitem ao licitante atender às exigências de qualificação para a licitação em questão; ou (ii) foi indicado pelo Mutuário.</w:t>
      </w:r>
    </w:p>
    <w:p w:rsidR="00000000" w:rsidDel="00000000" w:rsidP="00000000" w:rsidRDefault="00000000" w:rsidRPr="00000000" w14:paraId="000004D6">
      <w:pPr>
        <w:shd w:fill="ffffff" w:val="clear"/>
        <w:spacing w:after="160" w:lineRule="auto"/>
        <w:ind w:left="283.46456692913375" w:firstLine="0"/>
        <w:jc w:val="both"/>
        <w:rPr>
          <w:rFonts w:ascii="Arial" w:cs="Arial" w:eastAsia="Arial" w:hAnsi="Arial"/>
        </w:rPr>
      </w:pPr>
      <w:r w:rsidDel="00000000" w:rsidR="00000000" w:rsidRPr="00000000">
        <w:rPr>
          <w:rFonts w:ascii="Verdana" w:cs="Verdana" w:eastAsia="Verdana" w:hAnsi="Verdana"/>
          <w:sz w:val="18"/>
          <w:szCs w:val="18"/>
          <w:rtl w:val="0"/>
        </w:rPr>
        <w:t xml:space="preserve">3. </w:t>
      </w:r>
      <w:r w:rsidDel="00000000" w:rsidR="00000000" w:rsidRPr="00000000">
        <w:rPr>
          <w:rFonts w:ascii="Arial" w:cs="Arial" w:eastAsia="Arial" w:hAnsi="Arial"/>
          <w:rtl w:val="0"/>
        </w:rPr>
        <w:t xml:space="preserve">Por exemplo, tal compromisso pode ser redigido da seguinte forma: “Comprometemo-nos, no decorrer do processo licitatório (e durante a execução do contrato, caso nos seja adjudicado), a observar estritamente a legislação contra práticas proibidas (inclusive suborno) em vigor no país de [Agência Contratante], e os regulamentos e sanções de um organismo de desenvolvimento multilateral/bilateral ou organização internacional, atuando como cofinanciador, conforme essas leis e normas tenham sido incluídas por [Agência Contratante] nos documentos de licitação para este contrato e, sem prejuízo dos procedimentos do Banco para lidar com casos de Práticas Proibidas, aderir às normas administrativas estabelecidas por [autoridade local] para receber e resolver todas as reclamações relativas aos procedimentos de licitação.”</w:t>
      </w:r>
    </w:p>
    <w:p w:rsidR="00000000" w:rsidDel="00000000" w:rsidP="00000000" w:rsidRDefault="00000000" w:rsidRPr="00000000" w14:paraId="000004D7">
      <w:pPr>
        <w:shd w:fill="ffffff" w:val="clear"/>
        <w:ind w:left="283.46456692913375"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D8">
      <w:pPr>
        <w:spacing w:line="360" w:lineRule="auto"/>
        <w:ind w:left="283.46456692913375" w:firstLine="0"/>
        <w:jc w:val="both"/>
        <w:rPr>
          <w:rFonts w:ascii="Verdana" w:cs="Verdana" w:eastAsia="Verdana" w:hAnsi="Verdana"/>
          <w:b w:val="1"/>
          <w:bCs w:val="1"/>
          <w:sz w:val="18"/>
          <w:szCs w:val="18"/>
          <w:u w:val="single"/>
        </w:rPr>
      </w:pPr>
      <w:r w:rsidDel="00000000" w:rsidR="00000000" w:rsidRPr="00000000">
        <w:rPr>
          <w:rtl w:val="0"/>
        </w:rPr>
      </w:r>
    </w:p>
    <w:p w:rsidR="00000000" w:rsidDel="00000000" w:rsidP="00000000" w:rsidRDefault="00000000" w:rsidRPr="00000000" w14:paraId="000004D9">
      <w:pPr>
        <w:shd w:fill="c0c0c0" w:val="clear"/>
        <w:ind w:left="283.46456692913375"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ADENDO II AO CONTRATO – BID - ELEGIBILIDADE E PAÍSES ELEGÍVEIS</w:t>
      </w:r>
    </w:p>
    <w:p w:rsidR="00000000" w:rsidDel="00000000" w:rsidP="00000000" w:rsidRDefault="00000000" w:rsidRPr="00000000" w14:paraId="000004DA">
      <w:pPr>
        <w:ind w:left="283.46456692913375" w:firstLine="0"/>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DB">
      <w:pPr>
        <w:shd w:fill="ffffff" w:val="clear"/>
        <w:ind w:left="283.46456692913375"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DC">
      <w:pPr>
        <w:spacing w:after="160" w:line="276" w:lineRule="auto"/>
        <w:ind w:left="283.46456692913375"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Elegibilidade</w:t>
      </w:r>
    </w:p>
    <w:p w:rsidR="00000000" w:rsidDel="00000000" w:rsidP="00000000" w:rsidRDefault="00000000" w:rsidRPr="00000000" w14:paraId="000004DD">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1.8 </w:t>
      </w:r>
      <w:r w:rsidDel="00000000" w:rsidR="00000000" w:rsidRPr="00000000">
        <w:rPr>
          <w:rFonts w:ascii="Verdana" w:cs="Verdana" w:eastAsia="Verdana" w:hAnsi="Verdana"/>
          <w:sz w:val="18"/>
          <w:szCs w:val="18"/>
          <w:rtl w:val="0"/>
        </w:rPr>
        <w:t xml:space="preserve">Os recursos dos empréstimos do Banco somente podem ser utilizados para o pagamento de bens, obras e serviços contratados com empresas ou indivíduos de países-membros do Banco. Ademais, no caso de bens, sua origem deve ser de países-membros do Banco. Os indivíduos ou empresas de outros países serão inelegíveis para participação em contratos a serem financiados no todo ou em parte com empréstimos do Banco. Quaisquer outras condições de participação deverão ser limitadas àquelas que forem essenciais para assegurar a capacidade da empresa para levar a cabo os serviços do contrato em questão.</w:t>
      </w:r>
    </w:p>
    <w:p w:rsidR="00000000" w:rsidDel="00000000" w:rsidP="00000000" w:rsidRDefault="00000000" w:rsidRPr="00000000" w14:paraId="000004DE">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1.9 </w:t>
      </w:r>
      <w:r w:rsidDel="00000000" w:rsidR="00000000" w:rsidRPr="00000000">
        <w:rPr>
          <w:rFonts w:ascii="Verdana" w:cs="Verdana" w:eastAsia="Verdana" w:hAnsi="Verdana"/>
          <w:sz w:val="18"/>
          <w:szCs w:val="18"/>
          <w:rtl w:val="0"/>
        </w:rPr>
        <w:t xml:space="preserve">Com relação a qualquer contrato financiado total ou parcialmente por um empréstimo do Banco, é vedado ao Mutuário negar a pré-qualificação ou pós-qualificação a uma empresa por razões não vinculadas à capacidade e disponibilidade dos recursos necessários à boa execução do contrato, assim como desqualificar qualquer licitante por tais razões. Consequentemente, os Mutuários devem efetuar a devida diligência ao determinar a qualificação técnica e financeira dos licitantes para assegurar sua capacidade em relação ao contrato específico.</w:t>
      </w:r>
    </w:p>
    <w:p w:rsidR="00000000" w:rsidDel="00000000" w:rsidP="00000000" w:rsidRDefault="00000000" w:rsidRPr="00000000" w14:paraId="000004DF">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1.10 </w:t>
      </w:r>
      <w:r w:rsidDel="00000000" w:rsidR="00000000" w:rsidRPr="00000000">
        <w:rPr>
          <w:rFonts w:ascii="Verdana" w:cs="Verdana" w:eastAsia="Verdana" w:hAnsi="Verdana"/>
          <w:sz w:val="18"/>
          <w:szCs w:val="18"/>
          <w:rtl w:val="0"/>
        </w:rPr>
        <w:t xml:space="preserve">São exceções às regras do parágrafo acima:</w:t>
      </w:r>
    </w:p>
    <w:p w:rsidR="00000000" w:rsidDel="00000000" w:rsidP="00000000" w:rsidRDefault="00000000" w:rsidRPr="00000000" w14:paraId="000004E0">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 as empresas de um país ou os bens nele produzidos poderão ser excluídos se: (i) por meio de lei ou regulamento oficial, o país do Mutuário proibir relações comerciais com tal país, desde que o Banco se convença de que essa exclusão não prejudica a efetiva concorrência para o fornecimento dos bens ou obras necessários, ou (ii) em cumprimento de uma decisão do Conselho de Segurança das Nações Unidas, nos termos do Capítulo VII da Carta das Nações Unidas, o país do Mutuário proibir a importação de bens ou pagamentos a um determinado país, pessoa ou entidade. Se o país do Mutuário proibir pagamentos a uma empresa ou bens específicos em virtude do cumprimento dessa decisão, a empresa poderá ser excluída.</w:t>
      </w:r>
    </w:p>
    <w:p w:rsidR="00000000" w:rsidDel="00000000" w:rsidP="00000000" w:rsidRDefault="00000000" w:rsidRPr="00000000" w14:paraId="000004E1">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 A empresa (incluindo seus acionistas, diretores e pessoal-chave) contratada pelo Mutuário para a prestação de serviços de consultoria para a elaboração ou implementação de um projeto, bem como qualquer de suas afiliadas, será desqualificada do subsequente fornecimento de bens e obras ou serviços (nota de rodapé 3) resultantes daqueles serviços de consultoria para tal preparação ou implementação ou a eles diretamente relacionados. Esta disposição não se aplica às várias empresas (consultores, empreiteiros ou fornecedores de bens) que estejam desempenhando, conjuntamente, as obrigações derivadas de um contrato “chave na mão” ou um contrato de projeto e construção.</w:t>
      </w:r>
    </w:p>
    <w:p w:rsidR="00000000" w:rsidDel="00000000" w:rsidP="00000000" w:rsidRDefault="00000000" w:rsidRPr="00000000" w14:paraId="000004E2">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 Uma empresa (inclusive seus acionistas, diretores executivos e pessoal-chave) que tenha uma relação de negócios, inclusive uma relação de emprego ou outra relação financeira, antes ou durante a execução do contrato, uma relação familiar ou pessoal com um funcionário, consultor, empresa de consultoria do Mutuário ou funcionário do Banco que participe direta ou indiretamente (i) na preparação das especificações técnicas ou atividade equivalente, (ii) no processo de licitação do contrato; ou (iii) na supervisão do contrato, pode ser excluída da adjudicação do contrato, a menos que o conflito derivado dessa relação tenha sido divulgado e resolvido de maneira aceitável para o Banco ao longo do processo de seleção e da execução do contrato.</w:t>
      </w:r>
    </w:p>
    <w:p w:rsidR="00000000" w:rsidDel="00000000" w:rsidP="00000000" w:rsidRDefault="00000000" w:rsidRPr="00000000" w14:paraId="000004E3">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 As empresas estatais do país do Mutuário poderão participar desde que demonstrem que: (i) são jurídica e financeiramente autônomas, (ii) operam sob a égide das leis comerciais e (iii) não são entidades dependentes do Mutuário ou Submutuário.</w:t>
      </w:r>
    </w:p>
    <w:p w:rsidR="00000000" w:rsidDel="00000000" w:rsidP="00000000" w:rsidRDefault="00000000" w:rsidRPr="00000000" w14:paraId="000004E4">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 Qualquer empresa, indivíduo, matriz ou filial ou qualquer forma de organização, constituída ou integrada por qualquer indivíduo designado como parte contratante que o Banco declare inelegível nos termos dos subparágrafos (b)(v) e (e) do parágrafo 1.16 destas Políticas, referentes a Práticas Proibidas (segundo definição constante do parágrafo 1.16), ou que outra instituição financeira internacional declare inelegível e esteja sujeito ao disposto nos acordos celebrados pelo Banco com relação ao reconhecimento recíproco de sanções, será inelegível para a adjudicação de um contrato financiado pelo Banco ou para a obtenção de benefício financeiro ou de qualquer outra natureza oriundo de um contrato financiado pelo Banco, durante o período determinado pelo Banco.</w:t>
      </w:r>
    </w:p>
    <w:p w:rsidR="00000000" w:rsidDel="00000000" w:rsidP="00000000" w:rsidRDefault="00000000" w:rsidRPr="00000000" w14:paraId="000004E5">
      <w:pPr>
        <w:spacing w:after="160" w:line="276" w:lineRule="auto"/>
        <w:ind w:left="283.46456692913375"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E6">
      <w:pPr>
        <w:spacing w:after="160" w:line="276" w:lineRule="auto"/>
        <w:ind w:left="283.46456692913375"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E7">
      <w:pPr>
        <w:spacing w:after="160" w:line="276" w:lineRule="auto"/>
        <w:ind w:left="283.46456692913375"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Seção III. Países Elegíveis</w:t>
      </w:r>
    </w:p>
    <w:p w:rsidR="00000000" w:rsidDel="00000000" w:rsidP="00000000" w:rsidRDefault="00000000" w:rsidRPr="00000000" w14:paraId="000004E8">
      <w:pPr>
        <w:spacing w:after="160" w:line="276" w:lineRule="auto"/>
        <w:ind w:left="283.46456692913375" w:firstLine="0"/>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E9">
      <w:pPr>
        <w:spacing w:after="160" w:line="276" w:lineRule="auto"/>
        <w:ind w:left="283.46456692913375"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Elegibilidade para o Fornecimento de Bens, Construção de Obras e Prestação de Serviços nas aquisições financiados pelo Banco</w:t>
      </w:r>
    </w:p>
    <w:p w:rsidR="00000000" w:rsidDel="00000000" w:rsidP="00000000" w:rsidRDefault="00000000" w:rsidRPr="00000000" w14:paraId="000004EA">
      <w:pPr>
        <w:spacing w:after="160" w:line="276" w:lineRule="auto"/>
        <w:ind w:left="283.46456692913375" w:firstLine="0"/>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EB">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Nota: </w:t>
      </w:r>
      <w:r w:rsidDel="00000000" w:rsidR="00000000" w:rsidRPr="00000000">
        <w:rPr>
          <w:rFonts w:ascii="Verdana" w:cs="Verdana" w:eastAsia="Verdana" w:hAnsi="Verdana"/>
          <w:sz w:val="18"/>
          <w:szCs w:val="18"/>
          <w:rtl w:val="0"/>
        </w:rPr>
        <w:t xml:space="preserve">As referências ao Banco nesses documentos incluem o BID, o Laboratório do BID e qualquer fundo administrado pelo Banco.</w:t>
      </w:r>
    </w:p>
    <w:p w:rsidR="00000000" w:rsidDel="00000000" w:rsidP="00000000" w:rsidRDefault="00000000" w:rsidRPr="00000000" w14:paraId="000004EC">
      <w:pPr>
        <w:spacing w:after="160" w:line="276" w:lineRule="auto"/>
        <w:ind w:left="283.46456692913375" w:firstLine="0"/>
        <w:jc w:val="both"/>
        <w:rPr>
          <w:rFonts w:ascii="Verdana" w:cs="Verdana" w:eastAsia="Verdana" w:hAnsi="Verdana"/>
          <w:b w:val="1"/>
          <w:bCs w:val="1"/>
          <w:sz w:val="18"/>
          <w:szCs w:val="18"/>
        </w:rPr>
      </w:pPr>
      <w:r w:rsidDel="00000000" w:rsidR="00000000" w:rsidRPr="00000000">
        <w:rPr>
          <w:rFonts w:ascii="Verdana" w:cs="Verdana" w:eastAsia="Verdana" w:hAnsi="Verdana"/>
          <w:sz w:val="18"/>
          <w:szCs w:val="18"/>
          <w:rtl w:val="0"/>
        </w:rPr>
        <w:t xml:space="preserve">A seguir, são apresentadas 2 opções do item número “1”, para que o Usuário escolha a que mais lhe convém, de acordo com a fonte de financiamento. Essa fonte pode ser o Banco Interamericano de Desenvolvimento (BID), o Laboratório de Licitações ou, ocasionalmente, os contratos podem ser financiados por fundos especiais que podem incluir diferentes critérios de elegibilidade para um determinado grupo de países-membros. Quando a última opção é selecionada, os critérios de elegibilidade devem ser mencionados nela</w:t>
      </w:r>
      <w:r w:rsidDel="00000000" w:rsidR="00000000" w:rsidRPr="00000000">
        <w:rPr>
          <w:rFonts w:ascii="Verdana" w:cs="Verdana" w:eastAsia="Verdana" w:hAnsi="Verdana"/>
          <w:b w:val="1"/>
          <w:bCs w:val="1"/>
          <w:sz w:val="18"/>
          <w:szCs w:val="18"/>
          <w:rtl w:val="0"/>
        </w:rPr>
        <w:t xml:space="preserve">:</w:t>
      </w:r>
    </w:p>
    <w:p w:rsidR="00000000" w:rsidDel="00000000" w:rsidP="00000000" w:rsidRDefault="00000000" w:rsidRPr="00000000" w14:paraId="000004ED">
      <w:pPr>
        <w:spacing w:after="160" w:line="276" w:lineRule="auto"/>
        <w:ind w:left="283.46456692913375"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w:t>
      </w:r>
    </w:p>
    <w:p w:rsidR="00000000" w:rsidDel="00000000" w:rsidP="00000000" w:rsidRDefault="00000000" w:rsidRPr="00000000" w14:paraId="000004EE">
      <w:pPr>
        <w:spacing w:after="160" w:line="276" w:lineRule="auto"/>
        <w:ind w:left="283.46456692913375"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 Países-membros quando a fonte de financiamento é o Banco Interamericano de Desenvolvimento:</w:t>
      </w:r>
    </w:p>
    <w:p w:rsidR="00000000" w:rsidDel="00000000" w:rsidP="00000000" w:rsidRDefault="00000000" w:rsidRPr="00000000" w14:paraId="000004EF">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Alemanha, Argentina, Áustria, Bahamas, Barbados, Bélgica, Belize, Bolívia, Brasil, Canadá, Chile, Colômbia, Costa Rica, Croácia, Dinamarca, Equador, El Salvador, Eslovênia, Espanha, Estados Unidos, Finlândia, França, Guatemala, Guiana, Haiti, Honduras, Israel, Itália, Jamaica, Japão, México, Nicarágua, Noruega, Países Baixos, Panamá, Paraguai, Peru, Portugal, Reino Unido, República da Coreia, República Dominicana, República Popular da China, Suécia, Suíça, Suriname, Trinidade e Tobago, Uruguai, e Venezuela.</w:t>
      </w:r>
    </w:p>
    <w:p w:rsidR="00000000" w:rsidDel="00000000" w:rsidP="00000000" w:rsidRDefault="00000000" w:rsidRPr="00000000" w14:paraId="000004F0">
      <w:pPr>
        <w:spacing w:after="160" w:line="276" w:lineRule="auto"/>
        <w:ind w:left="283.46456692913375"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Territórios elegíveis</w:t>
      </w:r>
    </w:p>
    <w:p w:rsidR="00000000" w:rsidDel="00000000" w:rsidP="00000000" w:rsidRDefault="00000000" w:rsidRPr="00000000" w14:paraId="000004F1">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 Guadalupe, Guiana Francesa, Martinica, Reunião – por ser Departamentos da França.</w:t>
      </w:r>
    </w:p>
    <w:p w:rsidR="00000000" w:rsidDel="00000000" w:rsidP="00000000" w:rsidRDefault="00000000" w:rsidRPr="00000000" w14:paraId="000004F2">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 Ilhas Virgens dos EUA, Porto Rico, Guam - como Território dos Estados Unidos da América</w:t>
      </w:r>
    </w:p>
    <w:p w:rsidR="00000000" w:rsidDel="00000000" w:rsidP="00000000" w:rsidRDefault="00000000" w:rsidRPr="00000000" w14:paraId="000004F3">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 Aruba - como país constituinte do Reino dos Países Baixos; e Bonaire, Curaçao, Sint Maarten, Sint Eustatius - por serem Departamentos do Reino dos Países Baixos.</w:t>
      </w:r>
    </w:p>
    <w:p w:rsidR="00000000" w:rsidDel="00000000" w:rsidP="00000000" w:rsidRDefault="00000000" w:rsidRPr="00000000" w14:paraId="000004F4">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 Hong Kong - por ser uma Região Administrativa Especial da República Popular da China</w:t>
      </w:r>
    </w:p>
    <w:p w:rsidR="00000000" w:rsidDel="00000000" w:rsidP="00000000" w:rsidRDefault="00000000" w:rsidRPr="00000000" w14:paraId="000004F5">
      <w:pPr>
        <w:spacing w:after="160" w:line="276" w:lineRule="auto"/>
        <w:ind w:left="283.46456692913375"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w:t>
      </w:r>
    </w:p>
    <w:p w:rsidR="00000000" w:rsidDel="00000000" w:rsidP="00000000" w:rsidRDefault="00000000" w:rsidRPr="00000000" w14:paraId="000004F6">
      <w:pPr>
        <w:spacing w:after="160" w:line="276" w:lineRule="auto"/>
        <w:ind w:left="283.46456692913375"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 Lista de países quando um Fundo administrado pelo Banco está financiando:</w:t>
      </w:r>
    </w:p>
    <w:p w:rsidR="00000000" w:rsidDel="00000000" w:rsidP="00000000" w:rsidRDefault="00000000" w:rsidRPr="00000000" w14:paraId="000004F7">
      <w:pPr>
        <w:spacing w:after="240" w:before="24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(Incluir a lista de países)]</w:t>
      </w:r>
    </w:p>
    <w:p w:rsidR="00000000" w:rsidDel="00000000" w:rsidP="00000000" w:rsidRDefault="00000000" w:rsidRPr="00000000" w14:paraId="000004F8">
      <w:pPr>
        <w:spacing w:after="160" w:line="276" w:lineRule="auto"/>
        <w:ind w:left="283.46456692913375"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w:t>
      </w:r>
    </w:p>
    <w:p w:rsidR="00000000" w:rsidDel="00000000" w:rsidP="00000000" w:rsidRDefault="00000000" w:rsidRPr="00000000" w14:paraId="000004F9">
      <w:pPr>
        <w:spacing w:after="160" w:line="276" w:lineRule="auto"/>
        <w:ind w:left="283.46456692913375"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2) Critérios para determinar a nacionalidade e o país de origem dos bens e serviços</w:t>
      </w:r>
    </w:p>
    <w:p w:rsidR="00000000" w:rsidDel="00000000" w:rsidP="00000000" w:rsidRDefault="00000000" w:rsidRPr="00000000" w14:paraId="000004FA">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Para determinar: (a) a nacionalidade das empresas e indivíduos elegíveis para participar de contratos financiados pelo Banco e (b) o país de origem dos bens e serviços, serão usados os seguintes critérios:</w:t>
      </w:r>
    </w:p>
    <w:p w:rsidR="00000000" w:rsidDel="00000000" w:rsidP="00000000" w:rsidRDefault="00000000" w:rsidRPr="00000000" w14:paraId="000004FB">
      <w:pPr>
        <w:spacing w:after="240" w:before="240" w:line="276" w:lineRule="auto"/>
        <w:ind w:left="283.46456692913375" w:firstLine="0"/>
        <w:jc w:val="both"/>
        <w:rPr>
          <w:rFonts w:ascii="Verdana" w:cs="Verdana" w:eastAsia="Verdana" w:hAnsi="Verdana"/>
          <w:b w:val="1"/>
          <w:bCs w:val="1"/>
          <w:sz w:val="18"/>
          <w:szCs w:val="18"/>
          <w:u w:val="single"/>
        </w:rPr>
      </w:pPr>
      <w:r w:rsidDel="00000000" w:rsidR="00000000" w:rsidRPr="00000000">
        <w:rPr>
          <w:rFonts w:ascii="Verdana" w:cs="Verdana" w:eastAsia="Verdana" w:hAnsi="Verdana"/>
          <w:b w:val="1"/>
          <w:bCs w:val="1"/>
          <w:sz w:val="18"/>
          <w:szCs w:val="18"/>
          <w:u w:val="single"/>
          <w:rtl w:val="0"/>
        </w:rPr>
        <w:t xml:space="preserve">(A) Nacionalidade</w:t>
      </w:r>
    </w:p>
    <w:p w:rsidR="00000000" w:rsidDel="00000000" w:rsidP="00000000" w:rsidRDefault="00000000" w:rsidRPr="00000000" w14:paraId="000004FC">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(a) Um indivíduo </w:t>
      </w:r>
      <w:r w:rsidDel="00000000" w:rsidR="00000000" w:rsidRPr="00000000">
        <w:rPr>
          <w:rFonts w:ascii="Verdana" w:cs="Verdana" w:eastAsia="Verdana" w:hAnsi="Verdana"/>
          <w:sz w:val="18"/>
          <w:szCs w:val="18"/>
          <w:rtl w:val="0"/>
        </w:rPr>
        <w:t xml:space="preserve">é considerado nacional de um país-membro do Banco se satisfaz um dos seguintes requisitos:</w:t>
      </w:r>
    </w:p>
    <w:p w:rsidR="00000000" w:rsidDel="00000000" w:rsidP="00000000" w:rsidRDefault="00000000" w:rsidRPr="00000000" w14:paraId="000004FD">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 é cidadão de um país-membro; ou</w:t>
      </w:r>
    </w:p>
    <w:p w:rsidR="00000000" w:rsidDel="00000000" w:rsidP="00000000" w:rsidRDefault="00000000" w:rsidRPr="00000000" w14:paraId="000004FE">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(ii) estabeleceu seu domicílio em um país-membro como residente de “boa-fé” e está legalmente autorizado para trabalhar nesse país.</w:t>
      </w:r>
    </w:p>
    <w:p w:rsidR="00000000" w:rsidDel="00000000" w:rsidP="00000000" w:rsidRDefault="00000000" w:rsidRPr="00000000" w14:paraId="000004FF">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w:t>
      </w:r>
      <w:r w:rsidDel="00000000" w:rsidR="00000000" w:rsidRPr="00000000">
        <w:rPr>
          <w:rFonts w:ascii="Verdana" w:cs="Verdana" w:eastAsia="Verdana" w:hAnsi="Verdana"/>
          <w:b w:val="1"/>
          <w:bCs w:val="1"/>
          <w:sz w:val="18"/>
          <w:szCs w:val="18"/>
          <w:rtl w:val="0"/>
        </w:rPr>
        <w:t xml:space="preserve"> Uma empresa </w:t>
      </w:r>
      <w:r w:rsidDel="00000000" w:rsidR="00000000" w:rsidRPr="00000000">
        <w:rPr>
          <w:rFonts w:ascii="Verdana" w:cs="Verdana" w:eastAsia="Verdana" w:hAnsi="Verdana"/>
          <w:sz w:val="18"/>
          <w:szCs w:val="18"/>
          <w:rtl w:val="0"/>
        </w:rPr>
        <w:t xml:space="preserve">tem a nacionalidade de um país-membro se satisfizer os dois requisitos a seguir:</w:t>
      </w:r>
    </w:p>
    <w:p w:rsidR="00000000" w:rsidDel="00000000" w:rsidP="00000000" w:rsidRDefault="00000000" w:rsidRPr="00000000" w14:paraId="00000500">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 está legalmente constituída ou estabelecida conforme as leis de um país-membro do Banco; e</w:t>
      </w:r>
    </w:p>
    <w:p w:rsidR="00000000" w:rsidDel="00000000" w:rsidP="00000000" w:rsidRDefault="00000000" w:rsidRPr="00000000" w14:paraId="00000501">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(ii) mais de cinquenta por cento (50%) do capital da empresa é de propriedade de indivíduos ou empresas de países-membros do Banco.</w:t>
      </w:r>
    </w:p>
    <w:p w:rsidR="00000000" w:rsidDel="00000000" w:rsidP="00000000" w:rsidRDefault="00000000" w:rsidRPr="00000000" w14:paraId="00000502">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Todos os sócios de uma associação em participação, associação, consórcio ou sociedade (ACS) com responsabilidade conjunta e solidária e todos os subempreiteiros devem cumprir os requisitos estabelecidos acima.</w:t>
      </w:r>
    </w:p>
    <w:p w:rsidR="00000000" w:rsidDel="00000000" w:rsidP="00000000" w:rsidRDefault="00000000" w:rsidRPr="00000000" w14:paraId="00000503">
      <w:pPr>
        <w:spacing w:after="160" w:line="276" w:lineRule="auto"/>
        <w:ind w:left="283.46456692913375"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(B) Origem dos Bens</w:t>
      </w:r>
    </w:p>
    <w:p w:rsidR="00000000" w:rsidDel="00000000" w:rsidP="00000000" w:rsidRDefault="00000000" w:rsidRPr="00000000" w14:paraId="00000504">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Os bens têm origem em um país-membro do Banco se foram extraídos, cultivados, colhidos ou produzidos em um país-membro do Banco. Considera-se que um bem é produzido quando, mediante manufatura, processamento ou montagem, o resultado é um artigo comercialmente reconhecido cujas características, funções ou finalidades de uso são substancialmente diferentes de suas partes ou componentes.</w:t>
      </w:r>
    </w:p>
    <w:p w:rsidR="00000000" w:rsidDel="00000000" w:rsidP="00000000" w:rsidRDefault="00000000" w:rsidRPr="00000000" w14:paraId="00000505">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No caso de um bem que consiste em vários componentes individuais que devem ser interconectados (pelo fornecedor, comprador ou um terceiro) para que o bem possa ser utilizado, e sem importar a complexidade da interconexão, o Banco considera que este bem é elegível para o financiamento se a montagem dos componentes tiver sido feita em um país membro. Quando o bem é uma combinação de vários bens individuais que normalmente são empacotados e vendidos comercialmente como uma só unidade, o bem é considerado proveniente do país onde este foi empacotado e embarcado com destino ao comprador.</w:t>
      </w:r>
    </w:p>
    <w:p w:rsidR="00000000" w:rsidDel="00000000" w:rsidP="00000000" w:rsidRDefault="00000000" w:rsidRPr="00000000" w14:paraId="00000506">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Para fins de determinação da origem dos bens identificados como “feito na União Europeia”, estes serão elegíveis sem necessidade de identificar o correspondente país específico da União Europeia.</w:t>
      </w:r>
    </w:p>
    <w:p w:rsidR="00000000" w:rsidDel="00000000" w:rsidP="00000000" w:rsidRDefault="00000000" w:rsidRPr="00000000" w14:paraId="00000507">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 origem dos materiais, partes ou componentes dos bens ou a nacionalidade da empresa produtora, montadora, distribuidora ou vendedora dos bens não determina a origem dos mesmos.</w:t>
      </w:r>
    </w:p>
    <w:p w:rsidR="00000000" w:rsidDel="00000000" w:rsidP="00000000" w:rsidRDefault="00000000" w:rsidRPr="00000000" w14:paraId="00000508">
      <w:pPr>
        <w:spacing w:after="160" w:line="276" w:lineRule="auto"/>
        <w:ind w:left="283.46456692913375"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 Origem dos Serviços</w:t>
      </w:r>
    </w:p>
    <w:p w:rsidR="00000000" w:rsidDel="00000000" w:rsidP="00000000" w:rsidRDefault="00000000" w:rsidRPr="00000000" w14:paraId="00000509">
      <w:pPr>
        <w:spacing w:after="160" w:line="276"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O país de origem dos serviços é o mesmo do indivíduo ou empresa que presta os serviços, conforme os critérios de nacionalidade acima estabelecidos. Este critério é aplicado aos serviços conexos ao fornecimento de bens (tais como transporte, seguro, instalação, montagem, etc.), aos serviços de construção e aos serviços de consultoria.</w:t>
      </w:r>
    </w:p>
    <w:p w:rsidR="00000000" w:rsidDel="00000000" w:rsidP="00000000" w:rsidRDefault="00000000" w:rsidRPr="00000000" w14:paraId="0000050A">
      <w:pPr>
        <w:spacing w:after="240" w:before="240" w:line="276" w:lineRule="auto"/>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50B">
      <w:pPr>
        <w:spacing w:after="240" w:before="240" w:line="276" w:lineRule="auto"/>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50C">
      <w:pPr>
        <w:widowControl w:val="0"/>
        <w:tabs>
          <w:tab w:val="left" w:leader="none" w:pos="3420"/>
        </w:tabs>
        <w:jc w:val="both"/>
        <w:rPr>
          <w:rFonts w:ascii="Verdana" w:cs="Verdana" w:eastAsia="Verdana" w:hAnsi="Verdana"/>
          <w:sz w:val="18"/>
          <w:szCs w:val="18"/>
        </w:rPr>
      </w:pPr>
      <w:r w:rsidDel="00000000" w:rsidR="00000000" w:rsidRPr="00000000">
        <w:rPr>
          <w:rtl w:val="0"/>
        </w:rPr>
      </w:r>
    </w:p>
    <w:sectPr>
      <w:headerReference r:id="rId34" w:type="default"/>
      <w:footerReference r:id="rId35" w:type="default"/>
      <w:pgSz w:h="16837" w:w="11905" w:orient="portrait"/>
      <w:pgMar w:bottom="1383" w:top="1836" w:left="1455" w:right="1132" w:header="170" w:footer="907"/>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S Mincho"/>
  <w:font w:name="Verdana"/>
  <w:font w:name="Calibri"/>
  <w:font w:name="Arial Unicode MS"/>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m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Arial Black">
    <w:embedRegular w:fontKey="{00000000-0000-0000-0000-000000000000}" r:id="rId11"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19">
    <w:pPr>
      <w:pBdr>
        <w:top w:space="0" w:sz="0" w:val="nil"/>
        <w:left w:space="0" w:sz="0" w:val="nil"/>
        <w:bottom w:space="0" w:sz="0" w:val="nil"/>
        <w:right w:space="0" w:sz="0" w:val="nil"/>
        <w:between w:space="0" w:sz="0" w:val="nil"/>
      </w:pBdr>
      <w:tabs>
        <w:tab w:val="center" w:leader="none" w:pos="4818"/>
        <w:tab w:val="right" w:leader="none" w:pos="9637"/>
      </w:tabs>
      <w:jc w:val="center"/>
      <w:rPr>
        <w:color w:val="000000"/>
        <w:sz w:val="36"/>
        <w:szCs w:val="36"/>
      </w:rPr>
    </w:pPr>
    <w:r w:rsidDel="00000000" w:rsidR="00000000" w:rsidRPr="00000000">
      <w:rPr>
        <w:rFonts w:ascii="Verdana" w:cs="Verdana" w:eastAsia="Verdana" w:hAnsi="Verdana"/>
        <w:color w:val="000000"/>
        <w:sz w:val="18"/>
        <w:szCs w:val="18"/>
        <w:rtl w:val="0"/>
      </w:rPr>
      <w:t xml:space="preserve">Página </w:t>
    </w:r>
    <w:r w:rsidDel="00000000" w:rsidR="00000000" w:rsidRPr="00000000">
      <w:rPr>
        <w:rFonts w:ascii="Verdana" w:cs="Verdana" w:eastAsia="Verdana" w:hAnsi="Verdana"/>
        <w:b w:val="1"/>
        <w:bCs w:val="1"/>
        <w:color w:val="000000"/>
        <w:sz w:val="18"/>
        <w:szCs w:val="18"/>
      </w:rPr>
      <w:fldChar w:fldCharType="begin"/>
      <w:instrText xml:space="preserve">PAGE</w:instrText>
      <w:fldChar w:fldCharType="separate"/>
      <w:fldChar w:fldCharType="end"/>
    </w:r>
    <w:r w:rsidDel="00000000" w:rsidR="00000000" w:rsidRPr="00000000">
      <w:rPr>
        <w:rFonts w:ascii="Verdana" w:cs="Verdana" w:eastAsia="Verdana" w:hAnsi="Verdana"/>
        <w:color w:val="000000"/>
        <w:sz w:val="18"/>
        <w:szCs w:val="18"/>
        <w:rtl w:val="0"/>
      </w:rPr>
      <w:t xml:space="preserve"> de </w:t>
    </w:r>
    <w:r w:rsidDel="00000000" w:rsidR="00000000" w:rsidRPr="00000000">
      <w:rPr>
        <w:rFonts w:ascii="Verdana" w:cs="Verdana" w:eastAsia="Verdana" w:hAnsi="Verdana"/>
        <w:b w:val="1"/>
        <w:bCs w:val="1"/>
        <w:color w:val="000000"/>
        <w:sz w:val="18"/>
        <w:szCs w:val="18"/>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51A">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51B">
    <w:pPr>
      <w:pBdr>
        <w:top w:space="0" w:sz="0" w:val="nil"/>
        <w:left w:space="0" w:sz="0" w:val="nil"/>
        <w:bottom w:space="0" w:sz="0" w:val="nil"/>
        <w:right w:space="0" w:sz="0" w:val="nil"/>
        <w:between w:space="0" w:sz="0" w:val="nil"/>
      </w:pBdr>
      <w:tabs>
        <w:tab w:val="center" w:leader="none" w:pos="4818"/>
        <w:tab w:val="right" w:leader="none" w:pos="9637"/>
      </w:tabs>
      <w:rPr>
        <w:rFonts w:ascii="Verdana" w:cs="Verdana" w:eastAsia="Verdana" w:hAnsi="Verdana"/>
        <w:b w:val="1"/>
        <w:bCs w:val="1"/>
        <w:sz w:val="18"/>
        <w:szCs w:val="18"/>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50D">
      <w:pPr>
        <w:pBdr>
          <w:top w:space="0" w:sz="0" w:val="nil"/>
          <w:left w:space="0" w:sz="0" w:val="nil"/>
          <w:bottom w:space="0" w:sz="0" w:val="nil"/>
          <w:right w:space="0" w:sz="0" w:val="nil"/>
          <w:between w:space="0" w:sz="0" w:val="nil"/>
        </w:pBdr>
        <w:spacing w:after="100" w:before="100" w:lineRule="auto"/>
        <w:rPr>
          <w:color w:val="000000"/>
        </w:rPr>
      </w:pPr>
      <w:r w:rsidDel="00000000" w:rsidR="00000000" w:rsidRPr="00000000">
        <w:rPr>
          <w:rStyle w:val="FootnoteReference"/>
          <w:vertAlign w:val="superscript"/>
        </w:rPr>
        <w:footnoteRef/>
      </w:r>
      <w:r w:rsidDel="00000000" w:rsidR="00000000" w:rsidRPr="00000000">
        <w:rPr>
          <w:rtl w:val="0"/>
        </w:rPr>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0E">
    <w:pPr>
      <w:widowControl w:val="0"/>
      <w:pBdr>
        <w:top w:space="0" w:sz="0" w:val="nil"/>
        <w:left w:space="0" w:sz="0" w:val="nil"/>
        <w:bottom w:space="0" w:sz="0" w:val="nil"/>
        <w:right w:space="0" w:sz="0" w:val="nil"/>
        <w:between w:space="0" w:sz="0" w:val="nil"/>
      </w:pBdr>
      <w:spacing w:line="276" w:lineRule="auto"/>
      <w:rPr>
        <w:color w:val="000000"/>
      </w:rPr>
    </w:pPr>
    <w:r w:rsidDel="00000000" w:rsidR="00000000" w:rsidRPr="00000000">
      <w:rPr>
        <w:rtl w:val="0"/>
      </w:rPr>
    </w:r>
  </w:p>
  <w:tbl>
    <w:tblPr>
      <w:tblStyle w:val="Table3"/>
      <w:tblW w:w="9517.0" w:type="dxa"/>
      <w:jc w:val="left"/>
      <w:tblLayout w:type="fixed"/>
      <w:tblLook w:val="0000"/>
    </w:tblPr>
    <w:tblGrid>
      <w:gridCol w:w="1250"/>
      <w:gridCol w:w="8267"/>
      <w:tblGridChange w:id="0">
        <w:tblGrid>
          <w:gridCol w:w="1250"/>
          <w:gridCol w:w="8267"/>
        </w:tblGrid>
      </w:tblGridChange>
    </w:tblGrid>
    <w:tr>
      <w:trPr>
        <w:cantSplit w:val="0"/>
        <w:trHeight w:val="1725" w:hRule="atLeast"/>
        <w:tblHeader w:val="0"/>
      </w:trPr>
      <w:tc>
        <w:tcPr/>
        <w:p w:rsidR="00000000" w:rsidDel="00000000" w:rsidP="00000000" w:rsidRDefault="00000000" w:rsidRPr="00000000" w14:paraId="0000050F">
          <w:pPr>
            <w:pBdr>
              <w:top w:space="0" w:sz="0" w:val="nil"/>
              <w:left w:space="0" w:sz="0" w:val="nil"/>
              <w:bottom w:space="0" w:sz="0" w:val="nil"/>
              <w:right w:space="0" w:sz="0" w:val="nil"/>
              <w:between w:space="0" w:sz="0" w:val="nil"/>
            </w:pBdr>
            <w:rPr>
              <w:rFonts w:ascii="Verdana" w:cs="Verdana" w:eastAsia="Verdana" w:hAnsi="Verdana"/>
              <w:color w:val="000000"/>
              <w:sz w:val="18"/>
              <w:szCs w:val="18"/>
            </w:rPr>
          </w:pPr>
          <w:r w:rsidDel="00000000" w:rsidR="00000000" w:rsidRPr="00000000">
            <w:rPr>
              <w:rtl w:val="0"/>
            </w:rPr>
          </w:r>
        </w:p>
        <w:p w:rsidR="00000000" w:rsidDel="00000000" w:rsidP="00000000" w:rsidRDefault="00000000" w:rsidRPr="00000000" w14:paraId="00000510">
          <w:pPr>
            <w:rPr>
              <w:rFonts w:ascii="Verdana" w:cs="Verdana" w:eastAsia="Verdana" w:hAnsi="Verdana"/>
              <w:sz w:val="18"/>
              <w:szCs w:val="18"/>
            </w:rPr>
          </w:pPr>
          <w:r w:rsidDel="00000000" w:rsidR="00000000" w:rsidRPr="00000000">
            <w:rPr>
              <w:rFonts w:ascii="Verdana" w:cs="Verdana" w:eastAsia="Verdana" w:hAnsi="Verdana"/>
              <w:sz w:val="18"/>
              <w:szCs w:val="18"/>
            </w:rPr>
            <w:drawing>
              <wp:inline distB="0" distT="0" distL="0" distR="0">
                <wp:extent cx="619125" cy="619125"/>
                <wp:effectExtent b="0" l="0" r="0" t="0"/>
                <wp:docPr id="3" name="image1.png"/>
                <a:graphic>
                  <a:graphicData uri="http://schemas.openxmlformats.org/drawingml/2006/picture">
                    <pic:pic>
                      <pic:nvPicPr>
                        <pic:cNvPr id="0" name="image1.png"/>
                        <pic:cNvPicPr preferRelativeResize="0"/>
                      </pic:nvPicPr>
                      <pic:blipFill>
                        <a:blip r:embed="rId1"/>
                        <a:srcRect b="0" l="-5246" r="0" t="-4761"/>
                        <a:stretch>
                          <a:fillRect/>
                        </a:stretch>
                      </pic:blipFill>
                      <pic:spPr>
                        <a:xfrm>
                          <a:off x="0" y="0"/>
                          <a:ext cx="619125" cy="619125"/>
                        </a:xfrm>
                        <a:prstGeom prst="rect"/>
                        <a:ln/>
                      </pic:spPr>
                    </pic:pic>
                  </a:graphicData>
                </a:graphic>
              </wp:inline>
            </w:drawing>
          </w:r>
          <w:r w:rsidDel="00000000" w:rsidR="00000000" w:rsidRPr="00000000">
            <w:rPr>
              <w:rtl w:val="0"/>
            </w:rPr>
          </w:r>
        </w:p>
        <w:p w:rsidR="00000000" w:rsidDel="00000000" w:rsidP="00000000" w:rsidRDefault="00000000" w:rsidRPr="00000000" w14:paraId="00000511">
          <w:pPr>
            <w:pBdr>
              <w:top w:space="0" w:sz="0" w:val="nil"/>
              <w:left w:space="0" w:sz="0" w:val="nil"/>
              <w:bottom w:space="0" w:sz="0" w:val="nil"/>
              <w:right w:space="0" w:sz="0" w:val="nil"/>
              <w:between w:space="0" w:sz="0" w:val="nil"/>
            </w:pBdr>
            <w:rPr>
              <w:rFonts w:ascii="Verdana" w:cs="Verdana" w:eastAsia="Verdana" w:hAnsi="Verdana"/>
              <w:color w:val="000000"/>
              <w:sz w:val="18"/>
              <w:szCs w:val="18"/>
            </w:rPr>
          </w:pPr>
          <w:r w:rsidDel="00000000" w:rsidR="00000000" w:rsidRPr="00000000">
            <w:rPr>
              <w:rtl w:val="0"/>
            </w:rPr>
          </w:r>
        </w:p>
      </w:tc>
      <w:tc>
        <w:tcPr/>
        <w:p w:rsidR="00000000" w:rsidDel="00000000" w:rsidP="00000000" w:rsidRDefault="00000000" w:rsidRPr="00000000" w14:paraId="00000512">
          <w:pPr>
            <w:pBdr>
              <w:top w:space="0" w:sz="0" w:val="nil"/>
              <w:left w:space="0" w:sz="0" w:val="nil"/>
              <w:bottom w:space="0" w:sz="0" w:val="nil"/>
              <w:right w:space="0" w:sz="0" w:val="nil"/>
              <w:between w:space="0" w:sz="0" w:val="nil"/>
            </w:pBdr>
            <w:rPr>
              <w:rFonts w:ascii="Verdana" w:cs="Verdana" w:eastAsia="Verdana" w:hAnsi="Verdana"/>
              <w:color w:val="000000"/>
              <w:sz w:val="18"/>
              <w:szCs w:val="18"/>
            </w:rPr>
          </w:pPr>
          <w:r w:rsidDel="00000000" w:rsidR="00000000" w:rsidRPr="00000000">
            <w:rPr>
              <w:rtl w:val="0"/>
            </w:rPr>
          </w:r>
        </w:p>
        <w:p w:rsidR="00000000" w:rsidDel="00000000" w:rsidP="00000000" w:rsidRDefault="00000000" w:rsidRPr="00000000" w14:paraId="00000513">
          <w:pPr>
            <w:pBdr>
              <w:top w:space="0" w:sz="0" w:val="nil"/>
              <w:left w:space="0" w:sz="0" w:val="nil"/>
              <w:bottom w:space="0" w:sz="0" w:val="nil"/>
              <w:right w:space="0" w:sz="0" w:val="nil"/>
              <w:between w:space="0" w:sz="0" w:val="nil"/>
            </w:pBdr>
            <w:rPr>
              <w:rFonts w:ascii="Verdana" w:cs="Verdana" w:eastAsia="Verdana" w:hAnsi="Verdana"/>
              <w:b w:val="1"/>
              <w:bCs w:val="1"/>
              <w:color w:val="000000"/>
              <w:sz w:val="18"/>
              <w:szCs w:val="18"/>
            </w:rPr>
          </w:pPr>
          <w:r w:rsidDel="00000000" w:rsidR="00000000" w:rsidRPr="00000000">
            <w:rPr>
              <w:rFonts w:ascii="Verdana" w:cs="Verdana" w:eastAsia="Verdana" w:hAnsi="Verdana"/>
              <w:b w:val="1"/>
              <w:bCs w:val="1"/>
              <w:color w:val="000000"/>
              <w:sz w:val="18"/>
              <w:szCs w:val="18"/>
              <w:rtl w:val="0"/>
            </w:rPr>
            <w:t xml:space="preserve">ESTADO DO ESPÍRITO SANTO </w:t>
          </w:r>
        </w:p>
        <w:p w:rsidR="00000000" w:rsidDel="00000000" w:rsidP="00000000" w:rsidRDefault="00000000" w:rsidRPr="00000000" w14:paraId="00000514">
          <w:pPr>
            <w:pBdr>
              <w:top w:space="0" w:sz="0" w:val="nil"/>
              <w:left w:space="0" w:sz="0" w:val="nil"/>
              <w:bottom w:space="0" w:sz="0" w:val="nil"/>
              <w:right w:space="0" w:sz="0" w:val="nil"/>
              <w:between w:space="0" w:sz="0" w:val="nil"/>
            </w:pBdr>
            <w:rPr>
              <w:rFonts w:ascii="Verdana" w:cs="Verdana" w:eastAsia="Verdana" w:hAnsi="Verdana"/>
              <w:b w:val="1"/>
              <w:bCs w:val="1"/>
              <w:color w:val="000000"/>
              <w:sz w:val="18"/>
              <w:szCs w:val="18"/>
            </w:rPr>
          </w:pPr>
          <w:r w:rsidDel="00000000" w:rsidR="00000000" w:rsidRPr="00000000">
            <w:rPr>
              <w:rFonts w:ascii="Verdana" w:cs="Verdana" w:eastAsia="Verdana" w:hAnsi="Verdana"/>
              <w:b w:val="1"/>
              <w:bCs w:val="1"/>
              <w:color w:val="000000"/>
              <w:sz w:val="18"/>
              <w:szCs w:val="18"/>
              <w:rtl w:val="0"/>
            </w:rPr>
            <w:t xml:space="preserve">PODER JUDICIÁRIO</w:t>
          </w:r>
        </w:p>
        <w:p w:rsidR="00000000" w:rsidDel="00000000" w:rsidP="00000000" w:rsidRDefault="00000000" w:rsidRPr="00000000" w14:paraId="00000515">
          <w:pPr>
            <w:pBdr>
              <w:top w:space="0" w:sz="0" w:val="nil"/>
              <w:left w:space="0" w:sz="0" w:val="nil"/>
              <w:bottom w:space="0" w:sz="0" w:val="nil"/>
              <w:right w:space="0" w:sz="0" w:val="nil"/>
              <w:between w:space="0" w:sz="0" w:val="nil"/>
            </w:pBdr>
            <w:rPr>
              <w:rFonts w:ascii="Verdana" w:cs="Verdana" w:eastAsia="Verdana" w:hAnsi="Verdana"/>
              <w:b w:val="1"/>
              <w:bCs w:val="1"/>
              <w:color w:val="000000"/>
              <w:sz w:val="18"/>
              <w:szCs w:val="18"/>
            </w:rPr>
          </w:pPr>
          <w:r w:rsidDel="00000000" w:rsidR="00000000" w:rsidRPr="00000000">
            <w:rPr>
              <w:rFonts w:ascii="Verdana" w:cs="Verdana" w:eastAsia="Verdana" w:hAnsi="Verdana"/>
              <w:b w:val="1"/>
              <w:bCs w:val="1"/>
              <w:color w:val="000000"/>
              <w:sz w:val="18"/>
              <w:szCs w:val="18"/>
              <w:rtl w:val="0"/>
            </w:rPr>
            <w:t xml:space="preserve">SECRETARIA DE INFRAESTRUTURA</w:t>
          </w:r>
        </w:p>
        <w:p w:rsidR="00000000" w:rsidDel="00000000" w:rsidP="00000000" w:rsidRDefault="00000000" w:rsidRPr="00000000" w14:paraId="00000516">
          <w:pPr>
            <w:pBdr>
              <w:top w:space="0" w:sz="0" w:val="nil"/>
              <w:left w:space="0" w:sz="0" w:val="nil"/>
              <w:bottom w:space="0" w:sz="0" w:val="nil"/>
              <w:right w:space="0" w:sz="0" w:val="nil"/>
              <w:between w:space="0" w:sz="0" w:val="nil"/>
            </w:pBdr>
            <w:rPr>
              <w:rFonts w:ascii="Verdana" w:cs="Verdana" w:eastAsia="Verdana" w:hAnsi="Verdana"/>
              <w:b w:val="1"/>
              <w:bCs w:val="1"/>
              <w:color w:val="000000"/>
              <w:sz w:val="18"/>
              <w:szCs w:val="18"/>
            </w:rPr>
          </w:pPr>
          <w:r w:rsidDel="00000000" w:rsidR="00000000" w:rsidRPr="00000000">
            <w:rPr>
              <w:rFonts w:ascii="Verdana" w:cs="Verdana" w:eastAsia="Verdana" w:hAnsi="Verdana"/>
              <w:b w:val="1"/>
              <w:bCs w:val="1"/>
              <w:color w:val="000000"/>
              <w:sz w:val="18"/>
              <w:szCs w:val="18"/>
              <w:rtl w:val="0"/>
            </w:rPr>
            <w:t xml:space="preserve">COORDENADORIA DE COMPRAS, LICITAÇÃO E CONTRATOS</w:t>
          </w:r>
        </w:p>
        <w:p w:rsidR="00000000" w:rsidDel="00000000" w:rsidP="00000000" w:rsidRDefault="00000000" w:rsidRPr="00000000" w14:paraId="00000517">
          <w:pPr>
            <w:pBdr>
              <w:top w:space="0" w:sz="0" w:val="nil"/>
              <w:left w:space="0" w:sz="0" w:val="nil"/>
              <w:bottom w:space="0" w:sz="0" w:val="nil"/>
              <w:right w:space="0" w:sz="0" w:val="nil"/>
              <w:between w:space="0" w:sz="0" w:val="nil"/>
            </w:pBdr>
            <w:rPr>
              <w:rFonts w:ascii="Verdana" w:cs="Verdana" w:eastAsia="Verdana" w:hAnsi="Verdana"/>
              <w:b w:val="1"/>
              <w:bCs w:val="1"/>
              <w:color w:val="000000"/>
              <w:sz w:val="18"/>
              <w:szCs w:val="18"/>
            </w:rPr>
          </w:pPr>
          <w:r w:rsidDel="00000000" w:rsidR="00000000" w:rsidRPr="00000000">
            <w:rPr>
              <w:rFonts w:ascii="Verdana" w:cs="Verdana" w:eastAsia="Verdana" w:hAnsi="Verdana"/>
              <w:b w:val="1"/>
              <w:bCs w:val="1"/>
              <w:color w:val="000000"/>
              <w:sz w:val="18"/>
              <w:szCs w:val="18"/>
              <w:rtl w:val="0"/>
            </w:rPr>
            <w:t xml:space="preserve">SEÇÃO DE CONTRATAÇÃO</w:t>
          </w:r>
        </w:p>
      </w:tc>
    </w:tr>
  </w:tbl>
  <w:p w:rsidR="00000000" w:rsidDel="00000000" w:rsidP="00000000" w:rsidRDefault="00000000" w:rsidRPr="00000000" w14:paraId="00000518">
    <w:pPr>
      <w:pBdr>
        <w:top w:space="0" w:sz="0" w:val="nil"/>
        <w:left w:space="0" w:sz="0" w:val="nil"/>
        <w:bottom w:space="0" w:sz="0" w:val="nil"/>
        <w:right w:space="0" w:sz="0" w:val="nil"/>
        <w:between w:space="0" w:sz="0" w:val="nil"/>
      </w:pBdr>
      <w:tabs>
        <w:tab w:val="center" w:leader="none" w:pos="4680"/>
        <w:tab w:val="right" w:leader="none" w:pos="9360"/>
      </w:tabs>
      <w:jc w:val="left"/>
      <w:rPr>
        <w:color w:val="000000"/>
        <w:sz w:val="24"/>
        <w:szCs w:val="24"/>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lang w:val="pt_BR"/>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tabs>
        <w:tab w:val="left" w:leader="none" w:pos="360"/>
        <w:tab w:val="left" w:leader="none" w:pos="432"/>
      </w:tabs>
      <w:spacing w:after="140" w:before="280" w:lineRule="auto"/>
    </w:pPr>
    <w:rPr>
      <w:rFonts w:ascii="Arial Black" w:cs="Arial Black" w:eastAsia="Arial Black" w:hAnsi="Arial Black"/>
      <w:color w:val="000000"/>
      <w:sz w:val="28"/>
      <w:szCs w:val="28"/>
    </w:rPr>
  </w:style>
  <w:style w:type="paragraph" w:styleId="Heading2">
    <w:name w:val="heading 2"/>
    <w:basedOn w:val="Normal"/>
    <w:next w:val="Normal"/>
    <w:pPr>
      <w:tabs>
        <w:tab w:val="left" w:leader="none" w:pos="360"/>
        <w:tab w:val="left" w:leader="none" w:pos="576"/>
      </w:tabs>
      <w:spacing w:after="120" w:before="120" w:lineRule="auto"/>
    </w:pPr>
    <w:rPr>
      <w:rFonts w:ascii="Arial" w:cs="Arial" w:eastAsia="Arial" w:hAnsi="Arial"/>
      <w:b w:val="1"/>
      <w:bCs w:val="1"/>
      <w:color w:val="000000"/>
      <w:sz w:val="24"/>
      <w:szCs w:val="24"/>
    </w:rPr>
  </w:style>
  <w:style w:type="paragraph" w:styleId="Heading3">
    <w:name w:val="heading 3"/>
    <w:basedOn w:val="Normal"/>
    <w:next w:val="Normal"/>
    <w:pPr>
      <w:tabs>
        <w:tab w:val="left" w:leader="none" w:pos="360"/>
        <w:tab w:val="left" w:leader="none" w:pos="720"/>
      </w:tabs>
      <w:spacing w:after="120" w:before="120" w:lineRule="auto"/>
    </w:pPr>
    <w:rPr>
      <w:b w:val="1"/>
      <w:bCs w:val="1"/>
      <w:color w:val="000000"/>
      <w:sz w:val="24"/>
      <w:szCs w:val="24"/>
    </w:rPr>
  </w:style>
  <w:style w:type="paragraph" w:styleId="Heading4">
    <w:name w:val="heading 4"/>
    <w:basedOn w:val="Normal"/>
    <w:next w:val="Normal"/>
    <w:pPr>
      <w:keepNext w:val="1"/>
      <w:keepLines w:val="1"/>
      <w:spacing w:after="40" w:before="240" w:lineRule="auto"/>
    </w:pPr>
    <w:rPr>
      <w:b w:val="1"/>
      <w:bCs w:val="1"/>
      <w:sz w:val="24"/>
      <w:szCs w:val="24"/>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rPr>
  </w:style>
  <w:style w:type="paragraph" w:styleId="Title">
    <w:name w:val="Title"/>
    <w:basedOn w:val="Normal"/>
    <w:next w:val="Normal"/>
    <w:pPr>
      <w:keepNext w:val="1"/>
      <w:spacing w:after="960" w:lineRule="auto"/>
      <w:jc w:val="center"/>
    </w:pPr>
    <w:rPr>
      <w:rFonts w:ascii="Arial Black" w:cs="Arial Black" w:eastAsia="Arial Black" w:hAnsi="Arial Black"/>
      <w:color w:val="000000"/>
      <w:sz w:val="48"/>
      <w:szCs w:val="48"/>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character" w:styleId="Fontepargpadro" w:default="1">
    <w:name w:val="Default Paragraph Font"/>
    <w:uiPriority w:val="1"/>
    <w:semiHidden w:val="1"/>
    <w:unhideWhenUsed w:val="1"/>
  </w:style>
  <w:style w:type="table" w:styleId="Tabe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em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table" w:styleId="a" w:customStyle="1">
    <w:basedOn w:val="TableNormal"/>
    <w:rPr>
      <w:rFonts w:ascii="Calibri" w:cs="Calibri" w:eastAsia="Calibri" w:hAnsi="Calibri"/>
    </w:rPr>
    <w:tblPr>
      <w:tblStyleRowBandSize w:val="1"/>
      <w:tblStyleColBandSize w:val="1"/>
      <w:tblCellMar>
        <w:left w:w="36.0" w:type="dxa"/>
        <w:right w:w="36.0" w:type="dxa"/>
      </w:tblCellMar>
    </w:tblPr>
  </w:style>
  <w:style w:type="table" w:styleId="a0" w:customStyle="1">
    <w:basedOn w:val="TableNormal"/>
    <w:tblPr>
      <w:tblStyleRowBandSize w:val="1"/>
      <w:tblStyleColBandSize w:val="1"/>
      <w:tblCellMar>
        <w:top w:w="100.0" w:type="dxa"/>
        <w:left w:w="100.0" w:type="dxa"/>
        <w:bottom w:w="100.0" w:type="dxa"/>
        <w:right w:w="100.0" w:type="dxa"/>
      </w:tblCellMar>
    </w:tblPr>
  </w:style>
  <w:style w:type="table" w:styleId="a1" w:customStyle="1">
    <w:basedOn w:val="TableNormal"/>
    <w:tblPr>
      <w:tblStyleRowBandSize w:val="1"/>
      <w:tblStyleColBandSize w:val="1"/>
    </w:tblPr>
  </w:style>
  <w:style w:type="table" w:styleId="a2" w:customStyle="1">
    <w:basedOn w:val="TableNormal"/>
    <w:rPr>
      <w:rFonts w:ascii="Calibri" w:cs="Calibri" w:eastAsia="Calibri" w:hAnsi="Calibri"/>
    </w:rPr>
    <w:tblPr>
      <w:tblStyleRowBandSize w:val="1"/>
      <w:tblStyleColBandSize w:val="1"/>
      <w:tblCellMar>
        <w:left w:w="36.0" w:type="dxa"/>
        <w:right w:w="36.0" w:type="dxa"/>
      </w:tblCellMar>
    </w:tblPr>
  </w:style>
  <w:style w:type="paragraph" w:styleId="PargrafodaLista">
    <w:name w:val="List Paragraph"/>
    <w:basedOn w:val="Normal"/>
    <w:uiPriority w:val="34"/>
    <w:qFormat w:val="1"/>
    <w:rsid w:val="003C312E"/>
    <w:pPr>
      <w:ind w:left="720"/>
      <w:contextualSpacing w:val="1"/>
    </w:pPr>
  </w:style>
  <w:style w:type="paragraph" w:styleId="NormalWeb">
    <w:name w:val="Normal (Web)"/>
    <w:basedOn w:val="Normal"/>
    <w:uiPriority w:val="99"/>
    <w:unhideWhenUsed w:val="1"/>
    <w:rsid w:val="00794B38"/>
    <w:pPr>
      <w:spacing w:after="100" w:afterAutospacing="1" w:before="100" w:beforeAutospacing="1"/>
    </w:pPr>
    <w:rPr>
      <w:sz w:val="24"/>
      <w:szCs w:val="24"/>
    </w:rPr>
  </w:style>
  <w:style w:type="character" w:styleId="Forte">
    <w:name w:val="Strong"/>
    <w:basedOn w:val="Fontepargpadro"/>
    <w:uiPriority w:val="22"/>
    <w:qFormat w:val="1"/>
    <w:rsid w:val="00794B38"/>
    <w:rPr>
      <w:b w:val="1"/>
      <w:bCs w:val="1"/>
    </w:rPr>
  </w:style>
  <w:style w:type="table" w:styleId="Table1">
    <w:basedOn w:val="TableNormal"/>
    <w:rPr>
      <w:rFonts w:ascii="Calibri" w:cs="Calibri" w:eastAsia="Calibri" w:hAnsi="Calibri"/>
    </w:rPr>
    <w:tblPr>
      <w:tblStyleRowBandSize w:val="1"/>
      <w:tblStyleColBandSize w:val="1"/>
      <w:tblCellMar>
        <w:top w:w="0.0" w:type="dxa"/>
        <w:left w:w="36.0" w:type="dxa"/>
        <w:bottom w:w="0.0" w:type="dxa"/>
        <w:right w:w="36.0" w:type="dxa"/>
      </w:tblCellMar>
    </w:tblPr>
  </w:style>
  <w:style w:type="table" w:styleId="Table2">
    <w:basedOn w:val="TableNormal"/>
    <w:tblPr>
      <w:tblStyleRowBandSize w:val="1"/>
      <w:tblStyleColBandSize w:val="1"/>
      <w:tblCellMar>
        <w:top w:w="0.0" w:type="dxa"/>
        <w:left w:w="0.0" w:type="dxa"/>
        <w:bottom w:w="0.0" w:type="dxa"/>
        <w:right w:w="0.0" w:type="dxa"/>
      </w:tblCellMar>
    </w:tblPr>
  </w:style>
  <w:style w:type="table" w:styleId="Table3">
    <w:basedOn w:val="TableNormal"/>
    <w:rPr>
      <w:rFonts w:ascii="Calibri" w:cs="Calibri" w:eastAsia="Calibri" w:hAnsi="Calibri"/>
    </w:rPr>
    <w:tblPr>
      <w:tblStyleRowBandSize w:val="1"/>
      <w:tblStyleColBandSize w:val="1"/>
      <w:tblCellMar>
        <w:top w:w="0.0" w:type="dxa"/>
        <w:left w:w="36.0" w:type="dxa"/>
        <w:bottom w:w="0.0" w:type="dxa"/>
        <w:right w:w="36.0" w:type="dxa"/>
      </w:tblCellMar>
    </w:tblPr>
  </w:style>
  <w:style w:type="paragraph" w:styleId="Subtitle">
    <w:name w:val="Subtitle"/>
    <w:basedOn w:val="Normal"/>
    <w:next w:val="Normal"/>
    <w:pPr>
      <w:keepNext w:val="1"/>
      <w:spacing w:after="120" w:before="240" w:lineRule="auto"/>
      <w:jc w:val="center"/>
    </w:pPr>
    <w:rPr>
      <w:rFonts w:ascii="MS Mincho" w:cs="MS Mincho" w:eastAsia="MS Mincho" w:hAnsi="MS Mincho"/>
      <w:i w:val="1"/>
      <w:iCs w:val="1"/>
      <w:color w:val="000000"/>
      <w:sz w:val="28"/>
      <w:szCs w:val="28"/>
    </w:rPr>
  </w:style>
  <w:style w:type="table" w:styleId="Table1">
    <w:basedOn w:val="TableNormal"/>
    <w:rPr>
      <w:rFonts w:ascii="Calibri" w:cs="Calibri" w:eastAsia="Calibri" w:hAnsi="Calibri"/>
    </w:rPr>
    <w:tblPr>
      <w:tblStyleRowBandSize w:val="1"/>
      <w:tblStyleColBandSize w:val="1"/>
      <w:tblCellMar>
        <w:top w:w="0.0" w:type="dxa"/>
        <w:left w:w="36.0" w:type="dxa"/>
        <w:bottom w:w="0.0" w:type="dxa"/>
        <w:right w:w="36.0" w:type="dxa"/>
      </w:tblCellMar>
    </w:tblPr>
  </w:style>
  <w:style w:type="table" w:styleId="Table2">
    <w:basedOn w:val="TableNormal"/>
    <w:tblPr>
      <w:tblStyleRowBandSize w:val="1"/>
      <w:tblStyleColBandSize w:val="1"/>
      <w:tblCellMar>
        <w:top w:w="0.0" w:type="dxa"/>
        <w:left w:w="0.0" w:type="dxa"/>
        <w:bottom w:w="0.0" w:type="dxa"/>
        <w:right w:w="0.0" w:type="dxa"/>
      </w:tblCellMar>
    </w:tblPr>
  </w:style>
  <w:style w:type="table" w:styleId="Table3">
    <w:basedOn w:val="TableNormal"/>
    <w:rPr>
      <w:rFonts w:ascii="Calibri" w:cs="Calibri" w:eastAsia="Calibri" w:hAnsi="Calibri"/>
    </w:rPr>
    <w:tblPr>
      <w:tblStyleRowBandSize w:val="1"/>
      <w:tblStyleColBandSize w:val="1"/>
      <w:tblCellMar>
        <w:top w:w="0.0" w:type="dxa"/>
        <w:left w:w="36.0" w:type="dxa"/>
        <w:bottom w:w="0.0" w:type="dxa"/>
        <w:right w:w="36.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www.planalto.gov.br/ccivil_03/leis/lcp/lcp123.htm#art42" TargetMode="External"/><Relationship Id="rId22" Type="http://schemas.openxmlformats.org/officeDocument/2006/relationships/hyperlink" Target="http://www.planalto.gov.br/ccivil_03/_ato2019-2022/2021/lei/L14133.htm#art4%C2%A71" TargetMode="External"/><Relationship Id="rId21" Type="http://schemas.openxmlformats.org/officeDocument/2006/relationships/hyperlink" Target="http://www.planalto.gov.br/ccivil_03/_ato2019-2022/2021/lei/L14133.htm#art4%C2%A71" TargetMode="External"/><Relationship Id="rId24" Type="http://schemas.openxmlformats.org/officeDocument/2006/relationships/hyperlink" Target="https://www.planalto.gov.br/ccivil_03/leis/lcp/lcp123.htm" TargetMode="External"/><Relationship Id="rId23" Type="http://schemas.openxmlformats.org/officeDocument/2006/relationships/hyperlink" Target="https://www.planalto.gov.br/ccivil_03/leis/lcp/lcp123.htm"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aplicativos.tjes.jus.br/sistemaspublicos/consulta_licitacao/consulta.cfm" TargetMode="External"/><Relationship Id="rId26"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28" Type="http://schemas.openxmlformats.org/officeDocument/2006/relationships/hyperlink" Target="https://www.nfpa.org/codes-and-standards/all-codes-and-standards/list-of-codes-and-standards/detail?code=701" TargetMode="External"/><Relationship Id="rId27" Type="http://schemas.openxmlformats.org/officeDocument/2006/relationships/hyperlink" Target="mailto:contratacao@tjes.jus.br" TargetMode="External"/><Relationship Id="rId5" Type="http://schemas.openxmlformats.org/officeDocument/2006/relationships/numbering" Target="numbering.xml"/><Relationship Id="rId6" Type="http://schemas.openxmlformats.org/officeDocument/2006/relationships/styles" Target="styles.xml"/><Relationship Id="rId29" Type="http://schemas.openxmlformats.org/officeDocument/2006/relationships/hyperlink" Target="https://www.astm.org/about/overview.html" TargetMode="External"/><Relationship Id="rId7" Type="http://schemas.openxmlformats.org/officeDocument/2006/relationships/customXml" Target="../customXML/item1.xml"/><Relationship Id="rId8" Type="http://schemas.openxmlformats.org/officeDocument/2006/relationships/hyperlink" Target="mailto:contratacao@tjes.jus.br" TargetMode="External"/><Relationship Id="rId31" Type="http://schemas.openxmlformats.org/officeDocument/2006/relationships/hyperlink" Target="https://www.astm.org/about/overview.html" TargetMode="External"/><Relationship Id="rId30" Type="http://schemas.openxmlformats.org/officeDocument/2006/relationships/hyperlink" Target="https://www.nfpa.org/codes-and-standards/all-codes-and-standards/list-of-codes-and-standards/detail?code=701" TargetMode="External"/><Relationship Id="rId11" Type="http://schemas.openxmlformats.org/officeDocument/2006/relationships/hyperlink" Target="https://www.planalto.gov.br/ccivil_03/constituicao/constituicaocompilado.htm#art7" TargetMode="External"/><Relationship Id="rId33" Type="http://schemas.openxmlformats.org/officeDocument/2006/relationships/hyperlink" Target="http://comprasnet.gov.br/livre/pregao/ata0.asp" TargetMode="External"/><Relationship Id="rId10" Type="http://schemas.openxmlformats.org/officeDocument/2006/relationships/hyperlink" Target="about:blank" TargetMode="External"/><Relationship Id="rId32" Type="http://schemas.openxmlformats.org/officeDocument/2006/relationships/hyperlink" Target="http://intercontrol.com.br/site/produtos/peliculas-arquitetura/smart/" TargetMode="External"/><Relationship Id="rId13" Type="http://schemas.openxmlformats.org/officeDocument/2006/relationships/hyperlink" Target="https://www.planalto.gov.br/ccivil_03/constituicao/constituicaocompilado.htm" TargetMode="External"/><Relationship Id="rId35" Type="http://schemas.openxmlformats.org/officeDocument/2006/relationships/footer" Target="footer1.xml"/><Relationship Id="rId12" Type="http://schemas.openxmlformats.org/officeDocument/2006/relationships/hyperlink" Target="https://www.planalto.gov.br/ccivil_03/constituicao/constituicaocompilado.htm#art7" TargetMode="External"/><Relationship Id="rId34" Type="http://schemas.openxmlformats.org/officeDocument/2006/relationships/header" Target="header1.xml"/><Relationship Id="rId15" Type="http://schemas.openxmlformats.org/officeDocument/2006/relationships/hyperlink" Target="http://www.planalto.gov.br/ccivil_03/_ato2019-2022/2021/lei/L14133.htm#art16" TargetMode="External"/><Relationship Id="rId14" Type="http://schemas.openxmlformats.org/officeDocument/2006/relationships/hyperlink" Target="https://www.planalto.gov.br/ccivil_03/constituicao/constituicaocompilado.htm" TargetMode="External"/><Relationship Id="rId17" Type="http://schemas.openxmlformats.org/officeDocument/2006/relationships/hyperlink" Target="https://www.planalto.gov.br/ccivil_03/leis/lcp/lcp123.htm#art3" TargetMode="External"/><Relationship Id="rId16" Type="http://schemas.openxmlformats.org/officeDocument/2006/relationships/hyperlink" Target="http://www.planalto.gov.br/ccivil_03/_ato2019-2022/2021/lei/L14133.htm#art16" TargetMode="External"/><Relationship Id="rId19" Type="http://schemas.openxmlformats.org/officeDocument/2006/relationships/hyperlink" Target="https://www.planalto.gov.br/ccivil_03/leis/lcp/lcp123.htm#art42" TargetMode="External"/><Relationship Id="rId18" Type="http://schemas.openxmlformats.org/officeDocument/2006/relationships/hyperlink" Target="https://www.planalto.gov.br/ccivil_03/leis/lcp/lcp123.htm#art3"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ArialBlack-regular.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Arimo-regular.ttf"/><Relationship Id="rId6" Type="http://schemas.openxmlformats.org/officeDocument/2006/relationships/font" Target="fonts/Arimo-bold.ttf"/><Relationship Id="rId7" Type="http://schemas.openxmlformats.org/officeDocument/2006/relationships/font" Target="fonts/Arimo-italic.ttf"/><Relationship Id="rId8" Type="http://schemas.openxmlformats.org/officeDocument/2006/relationships/font" Target="fonts/Arimo-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gBkVvzZDvc1WyfdasPzl1b3x/A==">CgMxLjAaJgoBMBIhCh8IB0IbCgdWZXJkYW5hEhBBcmlhbCBVbmljb2RlIE1TGiYKATESIQofCAdCGwoHVmVyZGFuYRIQQXJpYWwgVW5pY29kZSBNUxomCgEyEiEKHwgHQhsKB1ZlcmRhbmESEEFyaWFsIFVuaWNvZGUgTVMyDmguZnhqdnJnb2d5ZXpvMg5oLnE2YXk4cHIwenp0ZTIOaC41d3FpN2Rlcms0cDMyDmgua2gxMTI1OWVpZGE3Mg5oLmdmd2Zqa2d2aDlxZjIOaC5rZjVvbDk0c3lkaG4yDmguNnZpZDltd2NscHR3OAByITE4NlFZT0hxazJZelVYa0JIbE5sVGpmalpkaU55cDlMN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2023-10-24T18:49:00Z</dcterms:created>
  <dc:creator>VITOR WRIGHT</dc:creator>
</cp:coreProperties>
</file>